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2E1" w14:textId="77777777" w:rsidR="00402253" w:rsidRDefault="00402253" w:rsidP="00402253">
      <w:pPr>
        <w:ind w:firstLine="883"/>
        <w:jc w:val="center"/>
        <w:rPr>
          <w:rFonts w:ascii="宋体" w:eastAsia="宋体" w:hAnsi="宋体"/>
          <w:b/>
          <w:sz w:val="44"/>
          <w:szCs w:val="44"/>
          <w:lang w:eastAsia="zh-CN"/>
        </w:rPr>
      </w:pPr>
    </w:p>
    <w:p w14:paraId="7604B121" w14:textId="457B4079" w:rsidR="00CA2D64" w:rsidRPr="008D789A" w:rsidRDefault="00737296" w:rsidP="00CA2D64">
      <w:pPr>
        <w:pStyle w:val="1"/>
        <w:ind w:firstLine="640"/>
        <w:jc w:val="center"/>
      </w:pPr>
      <w:proofErr w:type="spellStart"/>
      <w:r w:rsidRPr="00737296">
        <w:rPr>
          <w:rFonts w:hint="eastAsia"/>
        </w:rPr>
        <w:t>P</w:t>
      </w:r>
      <w:r w:rsidRPr="00737296">
        <w:t>lasmaMS</w:t>
      </w:r>
      <w:proofErr w:type="spellEnd"/>
      <w:r w:rsidR="00621C6A">
        <w:t xml:space="preserve"> </w:t>
      </w:r>
      <w:r w:rsidRPr="00737296">
        <w:t>300</w:t>
      </w:r>
      <w:r w:rsidRPr="00737296">
        <w:rPr>
          <w:rFonts w:hint="eastAsia"/>
        </w:rPr>
        <w:t>型电感耦合等离子体质谱仪测定</w:t>
      </w:r>
      <w:r w:rsidR="00BE27C8">
        <w:rPr>
          <w:rFonts w:hint="eastAsia"/>
        </w:rPr>
        <w:t>食品</w:t>
      </w:r>
      <w:r w:rsidRPr="00737296">
        <w:rPr>
          <w:rFonts w:hint="eastAsia"/>
        </w:rPr>
        <w:t>中</w:t>
      </w:r>
      <w:r w:rsidR="00C23EA6">
        <w:rPr>
          <w:rFonts w:hint="eastAsia"/>
        </w:rPr>
        <w:t>碘</w:t>
      </w:r>
      <w:r w:rsidRPr="00737296">
        <w:rPr>
          <w:rFonts w:hint="eastAsia"/>
        </w:rPr>
        <w:t>元素</w:t>
      </w:r>
    </w:p>
    <w:p w14:paraId="2D0C2BA3" w14:textId="4E11C65A" w:rsidR="00CA2D64" w:rsidRPr="008D789A" w:rsidRDefault="00CA2D64" w:rsidP="00CA2D64">
      <w:pPr>
        <w:pStyle w:val="2"/>
        <w:rPr>
          <w:lang w:eastAsia="zh-CN"/>
        </w:rPr>
      </w:pPr>
      <w:r w:rsidRPr="008D789A">
        <w:rPr>
          <w:rFonts w:hint="eastAsia"/>
          <w:lang w:eastAsia="zh-CN"/>
        </w:rPr>
        <w:t>前言</w:t>
      </w:r>
    </w:p>
    <w:p w14:paraId="1FA786FF" w14:textId="5C8919E8" w:rsidR="00661A97" w:rsidRDefault="005877D0" w:rsidP="00BB2ABB">
      <w:pPr>
        <w:ind w:firstLine="480"/>
        <w:rPr>
          <w:lang w:eastAsia="zh-CN"/>
        </w:rPr>
      </w:pPr>
      <w:r>
        <w:rPr>
          <w:rFonts w:hint="eastAsia"/>
          <w:lang w:eastAsia="zh-CN"/>
        </w:rPr>
        <w:t>碘</w:t>
      </w:r>
      <w:r w:rsidR="003334A7">
        <w:rPr>
          <w:rFonts w:hint="eastAsia"/>
          <w:lang w:eastAsia="zh-CN"/>
        </w:rPr>
        <w:t>元素</w:t>
      </w:r>
      <w:r w:rsidR="003334A7" w:rsidRPr="00621C6A">
        <w:rPr>
          <w:rFonts w:hint="eastAsia"/>
          <w:lang w:eastAsia="zh-CN"/>
        </w:rPr>
        <w:t>是维持人体正常生理活动所必需的微量元素</w:t>
      </w:r>
      <w:r>
        <w:rPr>
          <w:rFonts w:hint="eastAsia"/>
          <w:lang w:eastAsia="zh-CN"/>
        </w:rPr>
        <w:t>之一</w:t>
      </w:r>
      <w:r w:rsidR="003334A7">
        <w:rPr>
          <w:rFonts w:hint="eastAsia"/>
          <w:lang w:eastAsia="zh-CN"/>
        </w:rPr>
        <w:t>，是</w:t>
      </w:r>
      <w:r w:rsidR="003334A7" w:rsidRPr="00621C6A">
        <w:rPr>
          <w:rFonts w:hint="eastAsia"/>
          <w:lang w:eastAsia="zh-CN"/>
        </w:rPr>
        <w:t>人体</w:t>
      </w:r>
      <w:r w:rsidR="003334A7">
        <w:rPr>
          <w:rFonts w:hint="eastAsia"/>
          <w:lang w:eastAsia="zh-CN"/>
        </w:rPr>
        <w:t>合成</w:t>
      </w:r>
      <w:r w:rsidR="003334A7" w:rsidRPr="00621C6A">
        <w:rPr>
          <w:rFonts w:hint="eastAsia"/>
          <w:lang w:eastAsia="zh-CN"/>
        </w:rPr>
        <w:t>甲状腺素的</w:t>
      </w:r>
      <w:r w:rsidR="003334A7">
        <w:rPr>
          <w:rFonts w:hint="eastAsia"/>
          <w:lang w:eastAsia="zh-CN"/>
        </w:rPr>
        <w:t>重点元素，在人体中具有重要生物效应</w:t>
      </w:r>
      <w:r>
        <w:rPr>
          <w:rFonts w:hint="eastAsia"/>
          <w:lang w:eastAsia="zh-CN"/>
        </w:rPr>
        <w:t>。</w:t>
      </w:r>
      <w:r w:rsidR="00621C6A" w:rsidRPr="00621C6A">
        <w:rPr>
          <w:rFonts w:hint="eastAsia"/>
          <w:lang w:eastAsia="zh-CN"/>
        </w:rPr>
        <w:t>碘摄入量不足会引起不同程度的碘缺乏病，</w:t>
      </w:r>
      <w:r w:rsidR="00BB2AB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碘缺乏</w:t>
      </w:r>
      <w:r w:rsidR="00BB2ABB">
        <w:rPr>
          <w:rFonts w:hint="eastAsia"/>
          <w:lang w:eastAsia="zh-CN"/>
        </w:rPr>
        <w:t>会引起儿童神经发育不良，影响胎儿生长发育，引起地方性甲状腺水肿等健康问题</w:t>
      </w:r>
      <w:r>
        <w:rPr>
          <w:rFonts w:hint="eastAsia"/>
          <w:lang w:eastAsia="zh-CN"/>
        </w:rPr>
        <w:t>。中国是人群碘缺乏严重的国家之一</w:t>
      </w:r>
      <w:r w:rsidR="00C0133E">
        <w:rPr>
          <w:rFonts w:hint="eastAsia"/>
          <w:lang w:eastAsia="zh-CN"/>
        </w:rPr>
        <w:t>，</w:t>
      </w:r>
      <w:proofErr w:type="gramStart"/>
      <w:r w:rsidR="00C0133E">
        <w:rPr>
          <w:rFonts w:hint="eastAsia"/>
          <w:lang w:eastAsia="zh-CN"/>
        </w:rPr>
        <w:t>食源性碘是</w:t>
      </w:r>
      <w:proofErr w:type="gramEnd"/>
      <w:r w:rsidR="00C0133E">
        <w:rPr>
          <w:rFonts w:hint="eastAsia"/>
          <w:lang w:eastAsia="zh-CN"/>
        </w:rPr>
        <w:t>我国大部分居民摄入碘元素的重要来源</w:t>
      </w:r>
      <w:r>
        <w:rPr>
          <w:rFonts w:hint="eastAsia"/>
          <w:lang w:eastAsia="zh-CN"/>
        </w:rPr>
        <w:t>。因此，快速准确测定</w:t>
      </w:r>
      <w:r w:rsidR="00C0133E">
        <w:rPr>
          <w:rFonts w:hint="eastAsia"/>
          <w:lang w:eastAsia="zh-CN"/>
        </w:rPr>
        <w:t>食品</w:t>
      </w:r>
      <w:r>
        <w:rPr>
          <w:rFonts w:hint="eastAsia"/>
          <w:lang w:eastAsia="zh-CN"/>
        </w:rPr>
        <w:t>中的碘含量具有重要意义。</w:t>
      </w:r>
      <w:r w:rsidR="00361D01">
        <w:rPr>
          <w:rFonts w:hint="eastAsia"/>
          <w:lang w:eastAsia="zh-CN"/>
        </w:rPr>
        <w:t>。</w:t>
      </w:r>
    </w:p>
    <w:p w14:paraId="6BE4219F" w14:textId="351EFFF4" w:rsidR="00CA2D64" w:rsidRPr="00737296" w:rsidRDefault="00737296" w:rsidP="00737296">
      <w:pPr>
        <w:ind w:firstLine="480"/>
        <w:rPr>
          <w:lang w:eastAsia="zh-CN"/>
        </w:rPr>
      </w:pPr>
      <w:r w:rsidRPr="00737296">
        <w:rPr>
          <w:rFonts w:hint="eastAsia"/>
          <w:lang w:eastAsia="zh-CN"/>
        </w:rPr>
        <w:t>钢</w:t>
      </w:r>
      <w:proofErr w:type="gramStart"/>
      <w:r w:rsidRPr="00737296">
        <w:rPr>
          <w:rFonts w:hint="eastAsia"/>
          <w:lang w:eastAsia="zh-CN"/>
        </w:rPr>
        <w:t>研</w:t>
      </w:r>
      <w:proofErr w:type="gramEnd"/>
      <w:r w:rsidRPr="00737296">
        <w:rPr>
          <w:rFonts w:hint="eastAsia"/>
          <w:lang w:eastAsia="zh-CN"/>
        </w:rPr>
        <w:t>纳克</w:t>
      </w:r>
      <w:r w:rsidRPr="00737296">
        <w:rPr>
          <w:lang w:eastAsia="zh-CN"/>
        </w:rPr>
        <w:t>采用</w:t>
      </w:r>
      <w:proofErr w:type="spellStart"/>
      <w:r w:rsidRPr="00737296">
        <w:rPr>
          <w:lang w:eastAsia="zh-CN"/>
        </w:rPr>
        <w:t>PlasmaMS</w:t>
      </w:r>
      <w:proofErr w:type="spellEnd"/>
      <w:r w:rsidRPr="00737296">
        <w:rPr>
          <w:rFonts w:hint="eastAsia"/>
          <w:lang w:eastAsia="zh-CN"/>
        </w:rPr>
        <w:t xml:space="preserve"> </w:t>
      </w:r>
      <w:r w:rsidRPr="00737296">
        <w:rPr>
          <w:lang w:eastAsia="zh-CN"/>
        </w:rPr>
        <w:t>300</w:t>
      </w:r>
      <w:r w:rsidRPr="00737296">
        <w:rPr>
          <w:lang w:eastAsia="zh-CN"/>
        </w:rPr>
        <w:t>型电感耦合等离子体质谱仪，</w:t>
      </w:r>
      <w:r w:rsidRPr="00737296">
        <w:rPr>
          <w:rFonts w:hint="eastAsia"/>
          <w:lang w:eastAsia="zh-CN"/>
        </w:rPr>
        <w:t>建立了</w:t>
      </w:r>
      <w:r w:rsidR="002559AA">
        <w:rPr>
          <w:rFonts w:hint="eastAsia"/>
          <w:lang w:eastAsia="zh-CN"/>
        </w:rPr>
        <w:t>食品</w:t>
      </w:r>
      <w:r w:rsidR="00C23EA6">
        <w:rPr>
          <w:rFonts w:hint="eastAsia"/>
          <w:lang w:eastAsia="zh-CN"/>
        </w:rPr>
        <w:t>中碘</w:t>
      </w:r>
      <w:r w:rsidR="00637F01">
        <w:rPr>
          <w:rFonts w:hint="eastAsia"/>
          <w:lang w:eastAsia="zh-CN"/>
        </w:rPr>
        <w:t>元素检测</w:t>
      </w:r>
      <w:r w:rsidRPr="00737296">
        <w:rPr>
          <w:rFonts w:hint="eastAsia"/>
          <w:lang w:eastAsia="zh-CN"/>
        </w:rPr>
        <w:t>方案。该方案简单快速，</w:t>
      </w:r>
      <w:r w:rsidR="00C23EA6">
        <w:rPr>
          <w:rFonts w:hint="eastAsia"/>
          <w:lang w:eastAsia="zh-CN"/>
        </w:rPr>
        <w:t>灵敏度高，</w:t>
      </w:r>
      <w:r w:rsidRPr="00737296">
        <w:rPr>
          <w:rFonts w:hint="eastAsia"/>
          <w:lang w:eastAsia="zh-CN"/>
        </w:rPr>
        <w:t>准确度高，重现性好</w:t>
      </w:r>
      <w:r w:rsidR="002559AA">
        <w:rPr>
          <w:rFonts w:hint="eastAsia"/>
          <w:lang w:eastAsia="zh-CN"/>
        </w:rPr>
        <w:t>，</w:t>
      </w:r>
      <w:r w:rsidRPr="00737296">
        <w:rPr>
          <w:rFonts w:hint="eastAsia"/>
          <w:lang w:eastAsia="zh-CN"/>
        </w:rPr>
        <w:t>适用于</w:t>
      </w:r>
      <w:r w:rsidR="00C23EA6">
        <w:rPr>
          <w:rFonts w:hint="eastAsia"/>
          <w:lang w:eastAsia="zh-CN"/>
        </w:rPr>
        <w:t>各类</w:t>
      </w:r>
      <w:r w:rsidR="002559AA">
        <w:rPr>
          <w:rFonts w:hint="eastAsia"/>
          <w:lang w:eastAsia="zh-CN"/>
        </w:rPr>
        <w:t>食品</w:t>
      </w:r>
      <w:r w:rsidR="00637F01">
        <w:rPr>
          <w:rFonts w:hint="eastAsia"/>
          <w:lang w:eastAsia="zh-CN"/>
        </w:rPr>
        <w:t>中</w:t>
      </w:r>
      <w:r w:rsidR="00C23EA6">
        <w:rPr>
          <w:rFonts w:hint="eastAsia"/>
          <w:lang w:eastAsia="zh-CN"/>
        </w:rPr>
        <w:t>碘</w:t>
      </w:r>
      <w:r w:rsidR="00637F01">
        <w:rPr>
          <w:rFonts w:hint="eastAsia"/>
          <w:lang w:eastAsia="zh-CN"/>
        </w:rPr>
        <w:t>元素</w:t>
      </w:r>
      <w:r w:rsidRPr="00737296">
        <w:rPr>
          <w:rFonts w:hint="eastAsia"/>
          <w:lang w:eastAsia="zh-CN"/>
        </w:rPr>
        <w:t>的检测</w:t>
      </w:r>
      <w:r w:rsidR="00CA2D64" w:rsidRPr="004D43D1">
        <w:rPr>
          <w:lang w:eastAsia="zh-CN"/>
        </w:rPr>
        <w:t>。</w:t>
      </w:r>
    </w:p>
    <w:p w14:paraId="36E26143" w14:textId="2D7FED00" w:rsidR="00DC6BA8" w:rsidRDefault="00C0133E" w:rsidP="00CA2D64">
      <w:pPr>
        <w:ind w:firstLine="480"/>
        <w:jc w:val="center"/>
        <w:rPr>
          <w:rFonts w:ascii="宋体" w:hAnsi="宋体" w:cs="宋体"/>
          <w:color w:val="FF0000"/>
          <w:lang w:eastAsia="zh-CN"/>
        </w:rPr>
      </w:pPr>
      <w:r>
        <w:rPr>
          <w:noProof/>
        </w:rPr>
        <w:drawing>
          <wp:inline distT="0" distB="0" distL="0" distR="0" wp14:anchorId="7AC0F956" wp14:editId="15DC9C0E">
            <wp:extent cx="4346419" cy="2880000"/>
            <wp:effectExtent l="0" t="0" r="0" b="0"/>
            <wp:docPr id="567297569" name="图片 2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297569" name="图片 2" descr="文本&#10;&#10;中度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" t="1752" r="2099" b="1892"/>
                    <a:stretch/>
                  </pic:blipFill>
                  <pic:spPr bwMode="auto">
                    <a:xfrm>
                      <a:off x="0" y="0"/>
                      <a:ext cx="434641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DA9E0" w14:textId="4E76A62C" w:rsidR="00CA2D64" w:rsidRDefault="00CA2D64" w:rsidP="005B7A59">
      <w:pPr>
        <w:pStyle w:val="ab"/>
      </w:pPr>
      <w:r w:rsidRPr="002D7538">
        <w:rPr>
          <w:rFonts w:hint="eastAsia"/>
        </w:rPr>
        <w:t>图</w:t>
      </w:r>
      <w:r w:rsidRPr="002D7538">
        <w:rPr>
          <w:rFonts w:hint="eastAsia"/>
        </w:rPr>
        <w:t>1</w:t>
      </w:r>
      <w:r w:rsidR="00D1716E">
        <w:rPr>
          <w:rFonts w:hint="eastAsia"/>
        </w:rPr>
        <w:t>：</w:t>
      </w:r>
      <w:r w:rsidR="006F7B91" w:rsidRPr="00737296">
        <w:rPr>
          <w:rFonts w:hint="eastAsia"/>
        </w:rPr>
        <w:t>钢</w:t>
      </w:r>
      <w:proofErr w:type="gramStart"/>
      <w:r w:rsidR="006F7B91" w:rsidRPr="00737296">
        <w:rPr>
          <w:rFonts w:hint="eastAsia"/>
        </w:rPr>
        <w:t>研</w:t>
      </w:r>
      <w:proofErr w:type="gramEnd"/>
      <w:r w:rsidR="006F7B91" w:rsidRPr="00737296">
        <w:rPr>
          <w:rFonts w:hint="eastAsia"/>
        </w:rPr>
        <w:t>纳克</w:t>
      </w:r>
      <w:proofErr w:type="spellStart"/>
      <w:r w:rsidR="006F7B91" w:rsidRPr="00737296">
        <w:t>PlasmaMS</w:t>
      </w:r>
      <w:proofErr w:type="spellEnd"/>
      <w:r w:rsidR="006F7B91" w:rsidRPr="00737296">
        <w:rPr>
          <w:rFonts w:hint="eastAsia"/>
        </w:rPr>
        <w:t xml:space="preserve"> </w:t>
      </w:r>
      <w:r w:rsidR="006F7B91" w:rsidRPr="00737296">
        <w:t>300</w:t>
      </w:r>
      <w:r w:rsidR="006F7B91" w:rsidRPr="00737296">
        <w:t>型电感耦合等离子体质谱仪</w:t>
      </w:r>
    </w:p>
    <w:p w14:paraId="316AC966" w14:textId="56AF82D1" w:rsidR="00CA2D64" w:rsidRPr="005D65D9" w:rsidRDefault="00CA2D64" w:rsidP="00F57D76">
      <w:pPr>
        <w:pStyle w:val="2"/>
        <w:rPr>
          <w:lang w:eastAsia="zh-CN"/>
        </w:rPr>
      </w:pPr>
      <w:r w:rsidRPr="005D65D9">
        <w:rPr>
          <w:rFonts w:hint="eastAsia"/>
          <w:lang w:eastAsia="zh-CN"/>
        </w:rPr>
        <w:t>样品制备与前处理</w:t>
      </w:r>
    </w:p>
    <w:p w14:paraId="1CD82780" w14:textId="0A79E32E" w:rsidR="003B0E8E" w:rsidRDefault="00737296" w:rsidP="00737296">
      <w:pPr>
        <w:ind w:firstLine="480"/>
        <w:rPr>
          <w:lang w:eastAsia="zh-CN"/>
        </w:rPr>
      </w:pPr>
      <w:r w:rsidRPr="00737296">
        <w:rPr>
          <w:rFonts w:hint="eastAsia"/>
          <w:lang w:eastAsia="zh-CN"/>
        </w:rPr>
        <w:t>样品</w:t>
      </w:r>
      <w:r w:rsidR="00CC394E">
        <w:rPr>
          <w:rFonts w:hint="eastAsia"/>
          <w:lang w:eastAsia="zh-CN"/>
        </w:rPr>
        <w:t>前</w:t>
      </w:r>
      <w:r w:rsidRPr="00737296">
        <w:rPr>
          <w:rFonts w:hint="eastAsia"/>
          <w:lang w:eastAsia="zh-CN"/>
        </w:rPr>
        <w:t>处理参考标准</w:t>
      </w:r>
      <w:r w:rsidR="003D14AD" w:rsidRPr="00737296">
        <w:rPr>
          <w:rFonts w:hint="eastAsia"/>
          <w:lang w:eastAsia="zh-CN"/>
        </w:rPr>
        <w:t>《</w:t>
      </w:r>
      <w:r w:rsidR="003D14AD" w:rsidRPr="00312E43">
        <w:rPr>
          <w:rFonts w:hint="eastAsia"/>
          <w:lang w:eastAsia="zh-CN"/>
        </w:rPr>
        <w:t>GB 5009.267-2020</w:t>
      </w:r>
      <w:r w:rsidR="003D14AD">
        <w:rPr>
          <w:lang w:eastAsia="zh-CN"/>
        </w:rPr>
        <w:t xml:space="preserve"> </w:t>
      </w:r>
      <w:r w:rsidR="003D14AD" w:rsidRPr="00312E43">
        <w:rPr>
          <w:rFonts w:hint="eastAsia"/>
          <w:lang w:eastAsia="zh-CN"/>
        </w:rPr>
        <w:t>食品安全国家标准</w:t>
      </w:r>
      <w:r w:rsidR="003D14AD" w:rsidRPr="00312E43">
        <w:rPr>
          <w:rFonts w:hint="eastAsia"/>
          <w:lang w:eastAsia="zh-CN"/>
        </w:rPr>
        <w:t xml:space="preserve"> </w:t>
      </w:r>
      <w:r w:rsidR="003D14AD" w:rsidRPr="00312E43">
        <w:rPr>
          <w:rFonts w:hint="eastAsia"/>
          <w:lang w:eastAsia="zh-CN"/>
        </w:rPr>
        <w:t>食品中碘的测定</w:t>
      </w:r>
      <w:r w:rsidR="003D14AD" w:rsidRPr="00737296">
        <w:rPr>
          <w:rFonts w:hint="eastAsia"/>
          <w:lang w:eastAsia="zh-CN"/>
        </w:rPr>
        <w:t>》</w:t>
      </w:r>
      <w:r w:rsidRPr="00737296">
        <w:rPr>
          <w:rFonts w:hint="eastAsia"/>
          <w:lang w:eastAsia="zh-CN"/>
        </w:rPr>
        <w:t>，本实验经过一定改进后形成了本方法。</w:t>
      </w:r>
    </w:p>
    <w:p w14:paraId="6D3A740A" w14:textId="4630F5B0" w:rsidR="00481D7F" w:rsidRDefault="006A6350" w:rsidP="0088033B">
      <w:pPr>
        <w:ind w:firstLine="480"/>
        <w:rPr>
          <w:lang w:eastAsia="zh-CN"/>
        </w:rPr>
      </w:pPr>
      <w:r>
        <w:rPr>
          <w:rFonts w:hint="eastAsia"/>
          <w:lang w:eastAsia="zh-CN"/>
        </w:rPr>
        <w:t>准确</w:t>
      </w:r>
      <w:r w:rsidR="00481D7F">
        <w:rPr>
          <w:rFonts w:hint="eastAsia"/>
          <w:lang w:eastAsia="zh-CN"/>
        </w:rPr>
        <w:t>称取</w:t>
      </w:r>
      <w:r w:rsidR="00481D7F">
        <w:rPr>
          <w:rFonts w:hint="eastAsia"/>
          <w:lang w:eastAsia="zh-CN"/>
        </w:rPr>
        <w:t>0</w:t>
      </w:r>
      <w:r w:rsidR="00481D7F">
        <w:rPr>
          <w:lang w:eastAsia="zh-CN"/>
        </w:rPr>
        <w:t>.2</w:t>
      </w:r>
      <w:r w:rsidR="006F7B91">
        <w:rPr>
          <w:lang w:eastAsia="zh-CN"/>
        </w:rPr>
        <w:t>~0.5</w:t>
      </w:r>
      <w:r w:rsidR="00481D7F">
        <w:rPr>
          <w:rFonts w:hint="eastAsia"/>
          <w:lang w:eastAsia="zh-CN"/>
        </w:rPr>
        <w:t>g</w:t>
      </w:r>
      <w:r w:rsidR="00481D7F">
        <w:rPr>
          <w:rFonts w:hint="eastAsia"/>
          <w:lang w:eastAsia="zh-CN"/>
        </w:rPr>
        <w:t>样品</w:t>
      </w:r>
      <w:r w:rsidR="00481D7F" w:rsidRPr="00481D7F">
        <w:rPr>
          <w:rFonts w:hint="eastAsia"/>
          <w:lang w:eastAsia="zh-CN"/>
        </w:rPr>
        <w:t>于</w:t>
      </w:r>
      <w:r w:rsidR="00481D7F" w:rsidRPr="00481D7F">
        <w:rPr>
          <w:rFonts w:hint="eastAsia"/>
          <w:lang w:eastAsia="zh-CN"/>
        </w:rPr>
        <w:t xml:space="preserve"> 50 mL</w:t>
      </w:r>
      <w:r w:rsidR="00481D7F" w:rsidRPr="00481D7F">
        <w:rPr>
          <w:rFonts w:hint="eastAsia"/>
          <w:lang w:eastAsia="zh-CN"/>
        </w:rPr>
        <w:t>离心管中</w:t>
      </w:r>
      <w:r>
        <w:rPr>
          <w:rFonts w:hint="eastAsia"/>
          <w:lang w:eastAsia="zh-CN"/>
        </w:rPr>
        <w:t>，</w:t>
      </w:r>
      <w:r w:rsidR="00481D7F" w:rsidRPr="00481D7F">
        <w:rPr>
          <w:rFonts w:hint="eastAsia"/>
          <w:lang w:eastAsia="zh-CN"/>
        </w:rPr>
        <w:t>加人</w:t>
      </w:r>
      <w:r w:rsidR="00481D7F" w:rsidRPr="00481D7F">
        <w:rPr>
          <w:rFonts w:hint="eastAsia"/>
          <w:lang w:eastAsia="zh-CN"/>
        </w:rPr>
        <w:t xml:space="preserve">5 mL </w:t>
      </w:r>
      <w:r w:rsidR="00481D7F">
        <w:rPr>
          <w:rFonts w:hint="eastAsia"/>
          <w:lang w:eastAsia="zh-CN"/>
        </w:rPr>
        <w:t>四甲基氢氧化铵</w:t>
      </w:r>
      <w:r w:rsidR="00481D7F" w:rsidRPr="00481D7F">
        <w:rPr>
          <w:rFonts w:hint="eastAsia"/>
          <w:lang w:eastAsia="zh-CN"/>
        </w:rPr>
        <w:t>提取液</w:t>
      </w:r>
      <w:r w:rsidR="00481D7F">
        <w:rPr>
          <w:rFonts w:hint="eastAsia"/>
          <w:lang w:eastAsia="zh-CN"/>
        </w:rPr>
        <w:t>，</w:t>
      </w:r>
      <w:r w:rsidR="00481D7F" w:rsidRPr="00481D7F">
        <w:rPr>
          <w:rFonts w:hint="eastAsia"/>
          <w:lang w:eastAsia="zh-CN"/>
        </w:rPr>
        <w:t>涡旋</w:t>
      </w:r>
      <w:r>
        <w:rPr>
          <w:lang w:eastAsia="zh-CN"/>
        </w:rPr>
        <w:t>1~2</w:t>
      </w:r>
      <w:r w:rsidR="00481D7F" w:rsidRPr="00481D7F">
        <w:rPr>
          <w:rFonts w:hint="eastAsia"/>
          <w:lang w:eastAsia="zh-CN"/>
        </w:rPr>
        <w:t>min</w:t>
      </w:r>
      <w:r>
        <w:rPr>
          <w:rFonts w:hint="eastAsia"/>
          <w:lang w:eastAsia="zh-CN"/>
        </w:rPr>
        <w:t>，</w:t>
      </w:r>
      <w:r w:rsidR="00481D7F" w:rsidRPr="00481D7F">
        <w:rPr>
          <w:rFonts w:hint="eastAsia"/>
          <w:lang w:eastAsia="zh-CN"/>
        </w:rPr>
        <w:t>样品充分分散均匀</w:t>
      </w:r>
      <w:r>
        <w:rPr>
          <w:rFonts w:hint="eastAsia"/>
          <w:lang w:eastAsia="zh-CN"/>
        </w:rPr>
        <w:t>后，</w:t>
      </w:r>
      <w:r w:rsidR="00481D7F" w:rsidRPr="00481D7F">
        <w:rPr>
          <w:rFonts w:hint="eastAsia"/>
          <w:lang w:eastAsia="zh-CN"/>
        </w:rPr>
        <w:t>置于</w:t>
      </w:r>
      <w:r w:rsidR="00481D7F" w:rsidRPr="00481D7F">
        <w:rPr>
          <w:rFonts w:hint="eastAsia"/>
          <w:lang w:eastAsia="zh-CN"/>
        </w:rPr>
        <w:t xml:space="preserve"> 85</w:t>
      </w:r>
      <w:r>
        <w:rPr>
          <w:rFonts w:hint="eastAsia"/>
          <w:lang w:eastAsia="zh-CN"/>
        </w:rPr>
        <w:t>℃</w:t>
      </w:r>
      <w:r w:rsidR="00481D7F" w:rsidRPr="00481D7F">
        <w:rPr>
          <w:rFonts w:hint="eastAsia"/>
          <w:lang w:eastAsia="zh-CN"/>
        </w:rPr>
        <w:t>水浴摇床</w:t>
      </w:r>
      <w:r>
        <w:rPr>
          <w:rFonts w:hint="eastAsia"/>
          <w:lang w:eastAsia="zh-CN"/>
        </w:rPr>
        <w:t>上</w:t>
      </w:r>
      <w:r w:rsidR="00481D7F" w:rsidRPr="00481D7F">
        <w:rPr>
          <w:rFonts w:hint="eastAsia"/>
          <w:lang w:eastAsia="zh-CN"/>
        </w:rPr>
        <w:t>提取</w:t>
      </w:r>
      <w:r>
        <w:rPr>
          <w:lang w:eastAsia="zh-CN"/>
        </w:rPr>
        <w:t>3</w:t>
      </w:r>
      <w:r w:rsidR="00481D7F" w:rsidRPr="00481D7F">
        <w:rPr>
          <w:rFonts w:hint="eastAsia"/>
          <w:lang w:eastAsia="zh-CN"/>
        </w:rPr>
        <w:t>h</w:t>
      </w:r>
      <w:r w:rsidR="00481D7F" w:rsidRPr="00481D7F">
        <w:rPr>
          <w:rFonts w:hint="eastAsia"/>
          <w:lang w:eastAsia="zh-CN"/>
        </w:rPr>
        <w:t>，冷却</w:t>
      </w:r>
      <w:r>
        <w:rPr>
          <w:rFonts w:hint="eastAsia"/>
          <w:lang w:eastAsia="zh-CN"/>
        </w:rPr>
        <w:t>后</w:t>
      </w:r>
      <w:proofErr w:type="gramStart"/>
      <w:r w:rsidR="00481D7F" w:rsidRPr="00481D7F">
        <w:rPr>
          <w:rFonts w:hint="eastAsia"/>
          <w:lang w:eastAsia="zh-CN"/>
        </w:rPr>
        <w:t>定容</w:t>
      </w:r>
      <w:r>
        <w:rPr>
          <w:rFonts w:hint="eastAsia"/>
          <w:lang w:eastAsia="zh-CN"/>
        </w:rPr>
        <w:t>至</w:t>
      </w:r>
      <w:proofErr w:type="gramEnd"/>
      <w:r w:rsidR="00481D7F" w:rsidRPr="00481D7F">
        <w:rPr>
          <w:rFonts w:hint="eastAsia"/>
          <w:lang w:eastAsia="zh-CN"/>
        </w:rPr>
        <w:t>50 mL</w:t>
      </w:r>
      <w:r>
        <w:rPr>
          <w:rFonts w:hint="eastAsia"/>
          <w:lang w:eastAsia="zh-CN"/>
        </w:rPr>
        <w:t>。定容</w:t>
      </w:r>
      <w:r>
        <w:rPr>
          <w:rFonts w:hint="eastAsia"/>
          <w:lang w:eastAsia="zh-CN"/>
        </w:rPr>
        <w:lastRenderedPageBreak/>
        <w:t>后溶液以</w:t>
      </w:r>
      <w:r>
        <w:rPr>
          <w:lang w:eastAsia="zh-CN"/>
        </w:rPr>
        <w:t>5</w:t>
      </w:r>
      <w:r w:rsidR="00481D7F" w:rsidRPr="00481D7F">
        <w:rPr>
          <w:rFonts w:hint="eastAsia"/>
          <w:lang w:eastAsia="zh-CN"/>
        </w:rPr>
        <w:t>000 r/min</w:t>
      </w:r>
      <w:r w:rsidR="00481D7F" w:rsidRPr="00481D7F">
        <w:rPr>
          <w:rFonts w:hint="eastAsia"/>
          <w:lang w:eastAsia="zh-CN"/>
        </w:rPr>
        <w:t>转速</w:t>
      </w:r>
      <w:r>
        <w:rPr>
          <w:rFonts w:hint="eastAsia"/>
          <w:lang w:eastAsia="zh-CN"/>
        </w:rPr>
        <w:t>在离心机上</w:t>
      </w:r>
      <w:r w:rsidR="00481D7F" w:rsidRPr="00481D7F">
        <w:rPr>
          <w:rFonts w:hint="eastAsia"/>
          <w:lang w:eastAsia="zh-CN"/>
        </w:rPr>
        <w:t>离心</w:t>
      </w:r>
      <w:r w:rsidR="00481D7F" w:rsidRPr="00481D7F">
        <w:rPr>
          <w:rFonts w:hint="eastAsia"/>
          <w:lang w:eastAsia="zh-CN"/>
        </w:rPr>
        <w:t>10min</w:t>
      </w:r>
      <w:r>
        <w:rPr>
          <w:rFonts w:hint="eastAsia"/>
          <w:lang w:eastAsia="zh-CN"/>
        </w:rPr>
        <w:t>，</w:t>
      </w:r>
      <w:r w:rsidR="00481D7F" w:rsidRPr="00481D7F">
        <w:rPr>
          <w:rFonts w:hint="eastAsia"/>
          <w:lang w:eastAsia="zh-CN"/>
        </w:rPr>
        <w:t>取上清液用</w:t>
      </w:r>
      <w:r w:rsidR="00481D7F" w:rsidRPr="00481D7F">
        <w:rPr>
          <w:rFonts w:hint="eastAsia"/>
          <w:lang w:eastAsia="zh-CN"/>
        </w:rPr>
        <w:t>0.45um</w:t>
      </w:r>
      <w:r w:rsidR="00481D7F" w:rsidRPr="00481D7F">
        <w:rPr>
          <w:rFonts w:hint="eastAsia"/>
          <w:lang w:eastAsia="zh-CN"/>
        </w:rPr>
        <w:t>滤膜过滤</w:t>
      </w:r>
      <w:r>
        <w:rPr>
          <w:rFonts w:hint="eastAsia"/>
          <w:lang w:eastAsia="zh-CN"/>
        </w:rPr>
        <w:t>待测。</w:t>
      </w:r>
      <w:r w:rsidR="00481D7F" w:rsidRPr="00481D7F">
        <w:rPr>
          <w:rFonts w:hint="eastAsia"/>
          <w:lang w:eastAsia="zh-CN"/>
        </w:rPr>
        <w:t>同时做试剂空白。</w:t>
      </w:r>
      <w:r>
        <w:rPr>
          <w:rFonts w:hint="eastAsia"/>
          <w:lang w:eastAsia="zh-CN"/>
        </w:rPr>
        <w:t>采用</w:t>
      </w:r>
      <w:r>
        <w:rPr>
          <w:rFonts w:hint="eastAsia"/>
          <w:lang w:eastAsia="zh-CN"/>
        </w:rPr>
        <w:t>He</w:t>
      </w:r>
      <w:r>
        <w:rPr>
          <w:rFonts w:hint="eastAsia"/>
          <w:lang w:eastAsia="zh-CN"/>
        </w:rPr>
        <w:t>气碰撞模式测定。</w:t>
      </w:r>
    </w:p>
    <w:p w14:paraId="47634A63" w14:textId="50A01EB9" w:rsidR="006A6350" w:rsidRDefault="006A6350" w:rsidP="0088033B">
      <w:pPr>
        <w:ind w:firstLine="480"/>
        <w:rPr>
          <w:lang w:eastAsia="zh-CN"/>
        </w:rPr>
      </w:pPr>
      <w:r>
        <w:rPr>
          <w:rFonts w:hint="eastAsia"/>
          <w:lang w:eastAsia="zh-CN"/>
        </w:rPr>
        <w:t>在容量瓶中加入</w:t>
      </w:r>
      <w:r w:rsidR="008E6FFF">
        <w:rPr>
          <w:rFonts w:hint="eastAsia"/>
          <w:lang w:eastAsia="zh-CN"/>
        </w:rPr>
        <w:t>相应浓度的碘标准溶液</w:t>
      </w:r>
      <w:r>
        <w:rPr>
          <w:rFonts w:hint="eastAsia"/>
          <w:lang w:eastAsia="zh-CN"/>
        </w:rPr>
        <w:t>及内标后</w:t>
      </w:r>
      <w:r w:rsidR="008E6FFF">
        <w:rPr>
          <w:rFonts w:hint="eastAsia"/>
          <w:lang w:eastAsia="zh-CN"/>
        </w:rPr>
        <w:t>用</w:t>
      </w:r>
      <w:r w:rsidR="008E6FFF">
        <w:rPr>
          <w:rFonts w:hint="eastAsia"/>
          <w:lang w:eastAsia="zh-CN"/>
        </w:rPr>
        <w:t>0</w:t>
      </w:r>
      <w:r w:rsidR="008E6FFF">
        <w:rPr>
          <w:lang w:eastAsia="zh-CN"/>
        </w:rPr>
        <w:t>.5%</w:t>
      </w:r>
      <w:r w:rsidR="008E6FFF">
        <w:rPr>
          <w:rFonts w:hint="eastAsia"/>
          <w:lang w:eastAsia="zh-CN"/>
        </w:rPr>
        <w:t>四甲基氢氧化铵溶液</w:t>
      </w:r>
      <w:r>
        <w:rPr>
          <w:rFonts w:hint="eastAsia"/>
          <w:lang w:eastAsia="zh-CN"/>
        </w:rPr>
        <w:t>定容。</w:t>
      </w:r>
      <w:bookmarkStart w:id="0" w:name="_Hlk153803884"/>
      <w:r w:rsidR="008E6FFF">
        <w:rPr>
          <w:rFonts w:hint="eastAsia"/>
          <w:lang w:eastAsia="zh-CN"/>
        </w:rPr>
        <w:t>选择</w:t>
      </w:r>
      <w:r>
        <w:rPr>
          <w:rFonts w:hint="eastAsia"/>
          <w:lang w:eastAsia="zh-CN"/>
        </w:rPr>
        <w:t>1</w:t>
      </w:r>
      <w:r>
        <w:rPr>
          <w:lang w:eastAsia="zh-CN"/>
        </w:rPr>
        <w:t>03</w:t>
      </w:r>
      <w:r>
        <w:rPr>
          <w:rFonts w:hint="eastAsia"/>
          <w:lang w:eastAsia="zh-CN"/>
        </w:rPr>
        <w:t>Rh</w:t>
      </w:r>
      <w:r w:rsidR="008E6FFF">
        <w:rPr>
          <w:rFonts w:hint="eastAsia"/>
          <w:lang w:eastAsia="zh-CN"/>
        </w:rPr>
        <w:t>作为内标元素</w:t>
      </w:r>
      <w:r>
        <w:rPr>
          <w:rFonts w:hint="eastAsia"/>
          <w:lang w:eastAsia="zh-CN"/>
        </w:rPr>
        <w:t>。</w:t>
      </w:r>
      <w:bookmarkEnd w:id="0"/>
    </w:p>
    <w:p w14:paraId="376BFF02" w14:textId="550E48CE" w:rsidR="00CA2D64" w:rsidRPr="00745545" w:rsidRDefault="00C0133E" w:rsidP="00CA2D64">
      <w:pPr>
        <w:ind w:firstLine="482"/>
        <w:jc w:val="center"/>
        <w:rPr>
          <w:rFonts w:ascii="黑体" w:eastAsia="黑体" w:hAnsiTheme="minorEastAsia"/>
          <w:b/>
          <w:lang w:eastAsia="zh-CN"/>
        </w:rPr>
      </w:pPr>
      <w:r w:rsidRPr="00C0133E">
        <w:rPr>
          <w:rFonts w:ascii="黑体" w:eastAsia="黑体" w:hAnsiTheme="minorEastAsia"/>
          <w:b/>
          <w:noProof/>
          <w:lang w:eastAsia="zh-CN"/>
        </w:rPr>
        <w:drawing>
          <wp:inline distT="0" distB="0" distL="0" distR="0" wp14:anchorId="5FB10593" wp14:editId="12B3C6C1">
            <wp:extent cx="3691149" cy="2880000"/>
            <wp:effectExtent l="0" t="0" r="5080" b="0"/>
            <wp:docPr id="873259163" name="图片 1" descr="瓶子放在一起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259163" name="图片 1" descr="瓶子放在一起&#10;&#10;低可信度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" t="30917" r="3133" b="14746"/>
                    <a:stretch/>
                  </pic:blipFill>
                  <pic:spPr bwMode="auto">
                    <a:xfrm>
                      <a:off x="0" y="0"/>
                      <a:ext cx="369114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2C239" w14:textId="03056566" w:rsidR="00CA2D64" w:rsidRPr="00F57D76" w:rsidRDefault="00745545" w:rsidP="005B7A59">
      <w:pPr>
        <w:pStyle w:val="ab"/>
      </w:pPr>
      <w:r w:rsidRPr="00745545">
        <w:rPr>
          <w:rFonts w:hint="eastAsia"/>
        </w:rPr>
        <w:t>图</w:t>
      </w:r>
      <w:r w:rsidR="00D1716E">
        <w:t>2</w:t>
      </w:r>
      <w:r w:rsidR="00D1716E">
        <w:rPr>
          <w:rFonts w:hint="eastAsia"/>
        </w:rPr>
        <w:t>：</w:t>
      </w:r>
      <w:r w:rsidR="00B55395">
        <w:rPr>
          <w:rFonts w:hint="eastAsia"/>
        </w:rPr>
        <w:t>标准物质图片</w:t>
      </w:r>
    </w:p>
    <w:p w14:paraId="2C275320" w14:textId="3C2E278B" w:rsidR="00CA2D64" w:rsidRPr="00CA277A" w:rsidRDefault="00CA2D64" w:rsidP="00F57D76">
      <w:pPr>
        <w:pStyle w:val="2"/>
        <w:rPr>
          <w:lang w:eastAsia="zh-CN"/>
        </w:rPr>
      </w:pPr>
      <w:r>
        <w:rPr>
          <w:rFonts w:hint="eastAsia"/>
          <w:lang w:eastAsia="zh-CN"/>
        </w:rPr>
        <w:t>待测</w:t>
      </w:r>
      <w:r w:rsidRPr="00CA277A">
        <w:rPr>
          <w:rFonts w:hint="eastAsia"/>
          <w:lang w:eastAsia="zh-CN"/>
        </w:rPr>
        <w:t>元素</w:t>
      </w:r>
      <w:r w:rsidR="009B1BB5">
        <w:rPr>
          <w:rFonts w:hint="eastAsia"/>
          <w:lang w:eastAsia="zh-CN"/>
        </w:rPr>
        <w:t>同位素质量数</w:t>
      </w:r>
      <w:r>
        <w:rPr>
          <w:rFonts w:hint="eastAsia"/>
          <w:lang w:eastAsia="zh-CN"/>
        </w:rPr>
        <w:t>选择</w:t>
      </w:r>
    </w:p>
    <w:p w14:paraId="7BACD00F" w14:textId="2A2A1BCC" w:rsidR="00CA2D64" w:rsidRDefault="00CA2D64" w:rsidP="00DA4622">
      <w:pPr>
        <w:pStyle w:val="aa"/>
        <w:ind w:firstLine="480"/>
      </w:pPr>
      <w:r w:rsidRPr="0030043A">
        <w:rPr>
          <w:rFonts w:hint="eastAsia"/>
        </w:rPr>
        <w:t>在测定中</w:t>
      </w:r>
      <w:r>
        <w:t>，</w:t>
      </w:r>
      <w:r w:rsidR="009B1BB5">
        <w:rPr>
          <w:rFonts w:hint="eastAsia"/>
        </w:rPr>
        <w:t>从“质谱干扰”</w:t>
      </w:r>
      <w:r w:rsidRPr="0030043A">
        <w:rPr>
          <w:rFonts w:hint="eastAsia"/>
        </w:rPr>
        <w:t>和</w:t>
      </w:r>
      <w:r w:rsidR="009B1BB5">
        <w:rPr>
          <w:rFonts w:hint="eastAsia"/>
        </w:rPr>
        <w:t>“</w:t>
      </w:r>
      <w:r w:rsidR="00125735">
        <w:rPr>
          <w:rFonts w:hint="eastAsia"/>
        </w:rPr>
        <w:t>同位素丰度</w:t>
      </w:r>
      <w:r w:rsidR="009B1BB5">
        <w:rPr>
          <w:rFonts w:hint="eastAsia"/>
        </w:rPr>
        <w:t>”</w:t>
      </w:r>
      <w:r w:rsidRPr="0030043A">
        <w:rPr>
          <w:rFonts w:hint="eastAsia"/>
        </w:rPr>
        <w:t>两方面考虑选出各元素的最佳</w:t>
      </w:r>
      <w:r w:rsidR="009B1BB5">
        <w:rPr>
          <w:rFonts w:hint="eastAsia"/>
        </w:rPr>
        <w:t>质量数</w:t>
      </w:r>
      <w:r w:rsidRPr="0030043A">
        <w:rPr>
          <w:rFonts w:hint="eastAsia"/>
        </w:rPr>
        <w:t>。</w:t>
      </w:r>
    </w:p>
    <w:p w14:paraId="01D43193" w14:textId="15F3B8FC" w:rsidR="001B4C0C" w:rsidRPr="001B4C0C" w:rsidRDefault="001B4C0C" w:rsidP="005B7A59">
      <w:pPr>
        <w:pStyle w:val="ab"/>
      </w:pPr>
      <w:r w:rsidRPr="001B4C0C">
        <w:rPr>
          <w:rFonts w:hint="eastAsia"/>
        </w:rPr>
        <w:t>表</w:t>
      </w:r>
      <w:r w:rsidRPr="001B4C0C">
        <w:rPr>
          <w:rFonts w:hint="eastAsia"/>
        </w:rPr>
        <w:t>1</w:t>
      </w:r>
      <w:r w:rsidRPr="001B4C0C">
        <w:t xml:space="preserve"> </w:t>
      </w:r>
      <w:r w:rsidRPr="001B4C0C">
        <w:rPr>
          <w:rFonts w:hint="eastAsia"/>
        </w:rPr>
        <w:t>待测元素同位素质量数选择表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68"/>
        <w:gridCol w:w="2268"/>
      </w:tblGrid>
      <w:tr w:rsidR="008336D0" w:rsidRPr="00F57D76" w14:paraId="62538621" w14:textId="77777777" w:rsidTr="00D1716E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04E42" w14:textId="0088FACD" w:rsidR="008336D0" w:rsidRPr="00D1716E" w:rsidRDefault="008336D0" w:rsidP="008336D0">
            <w:pPr>
              <w:pStyle w:val="af"/>
              <w:rPr>
                <w:b/>
                <w:bCs/>
                <w:lang w:eastAsia="zh-CN"/>
              </w:rPr>
            </w:pPr>
            <w:proofErr w:type="spellStart"/>
            <w:r w:rsidRPr="00D1716E">
              <w:rPr>
                <w:rFonts w:hint="eastAsia"/>
                <w:b/>
                <w:bCs/>
              </w:rPr>
              <w:t>元素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73B87" w14:textId="220A3256" w:rsidR="008336D0" w:rsidRPr="00D1716E" w:rsidRDefault="008336D0" w:rsidP="008336D0">
            <w:pPr>
              <w:pStyle w:val="af"/>
              <w:rPr>
                <w:b/>
                <w:bCs/>
              </w:rPr>
            </w:pPr>
            <w:r w:rsidRPr="00D1716E">
              <w:rPr>
                <w:rFonts w:hint="eastAsia"/>
                <w:b/>
                <w:bCs/>
                <w:lang w:eastAsia="zh-CN"/>
              </w:rPr>
              <w:t>质量数</w:t>
            </w:r>
          </w:p>
        </w:tc>
      </w:tr>
      <w:tr w:rsidR="008336D0" w:rsidRPr="00F57D76" w14:paraId="4B26CB83" w14:textId="77777777" w:rsidTr="00D1716E">
        <w:trPr>
          <w:trHeight w:val="454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939E8" w14:textId="0B318096" w:rsidR="008336D0" w:rsidRPr="00D1716E" w:rsidRDefault="008336D0" w:rsidP="008336D0">
            <w:pPr>
              <w:pStyle w:val="af"/>
              <w:rPr>
                <w:b/>
                <w:bCs/>
                <w:lang w:eastAsia="zh-CN"/>
              </w:rPr>
            </w:pPr>
            <w:r w:rsidRPr="00D1716E">
              <w:rPr>
                <w:rFonts w:hint="eastAsia"/>
                <w:b/>
                <w:bCs/>
                <w:lang w:eastAsia="zh-CN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EF4B40" w14:textId="051EA5E1" w:rsidR="008336D0" w:rsidRDefault="008336D0" w:rsidP="008336D0">
            <w:pPr>
              <w:pStyle w:val="af"/>
            </w:pPr>
            <w:r>
              <w:t>127</w:t>
            </w:r>
          </w:p>
        </w:tc>
      </w:tr>
    </w:tbl>
    <w:p w14:paraId="0250552D" w14:textId="77777777" w:rsidR="00CA2D64" w:rsidRDefault="00CA2D64" w:rsidP="00CA2D64">
      <w:pPr>
        <w:ind w:firstLineChars="0" w:firstLine="0"/>
        <w:rPr>
          <w:rFonts w:asciiTheme="minorEastAsia" w:hAnsiTheme="minorEastAsia"/>
          <w:bCs/>
        </w:rPr>
      </w:pPr>
    </w:p>
    <w:p w14:paraId="5EE04376" w14:textId="77777777" w:rsidR="00CA2D64" w:rsidRDefault="00CA2D64" w:rsidP="00F57D76">
      <w:pPr>
        <w:pStyle w:val="2"/>
      </w:pPr>
      <w:proofErr w:type="spellStart"/>
      <w:r w:rsidRPr="00CA277A">
        <w:rPr>
          <w:rFonts w:hint="eastAsia"/>
        </w:rPr>
        <w:t>结果与讨论</w:t>
      </w:r>
      <w:proofErr w:type="spellEnd"/>
    </w:p>
    <w:p w14:paraId="1B06F74C" w14:textId="31D7B755" w:rsidR="009B1BB5" w:rsidRPr="00745545" w:rsidRDefault="00CA2D64" w:rsidP="00745545">
      <w:pPr>
        <w:pStyle w:val="3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、待测元素谱图和工作曲线</w:t>
      </w:r>
    </w:p>
    <w:p w14:paraId="728EE04D" w14:textId="1C303D7A" w:rsidR="003B58B4" w:rsidRPr="003B58B4" w:rsidRDefault="003B58B4" w:rsidP="003B58B4">
      <w:pPr>
        <w:ind w:firstLine="480"/>
        <w:rPr>
          <w:lang w:eastAsia="zh-CN"/>
        </w:rPr>
      </w:pPr>
      <w:r w:rsidRPr="003B58B4">
        <w:rPr>
          <w:rFonts w:hint="eastAsia"/>
          <w:lang w:eastAsia="zh-CN"/>
        </w:rPr>
        <w:t>按照仪器设定的工作条件对标准溶液系列进行测定，以待测元素质量浓度为横坐标，强度为纵坐标，绘制校准曲线，结果见表</w:t>
      </w:r>
      <w:r>
        <w:rPr>
          <w:lang w:eastAsia="zh-CN"/>
        </w:rPr>
        <w:t>2</w:t>
      </w:r>
      <w:r w:rsidRPr="003B58B4">
        <w:rPr>
          <w:rFonts w:hint="eastAsia"/>
          <w:lang w:eastAsia="zh-CN"/>
        </w:rPr>
        <w:t>。</w:t>
      </w:r>
    </w:p>
    <w:p w14:paraId="7549EBEF" w14:textId="4B4A0AD8" w:rsidR="009B1BB5" w:rsidRPr="001B4C0C" w:rsidRDefault="001B4C0C" w:rsidP="005B7A59">
      <w:pPr>
        <w:pStyle w:val="ab"/>
      </w:pPr>
      <w:r w:rsidRPr="001B4C0C">
        <w:rPr>
          <w:rFonts w:hint="eastAsia"/>
        </w:rPr>
        <w:t>表</w:t>
      </w:r>
      <w:r>
        <w:t>2</w:t>
      </w:r>
      <w:r w:rsidRPr="001B4C0C">
        <w:t xml:space="preserve"> </w:t>
      </w:r>
      <w:r w:rsidRPr="001B4C0C">
        <w:rPr>
          <w:rFonts w:hint="eastAsia"/>
        </w:rPr>
        <w:t>待测元素</w:t>
      </w:r>
      <w:r>
        <w:rPr>
          <w:rFonts w:hint="eastAsia"/>
        </w:rPr>
        <w:t>标准曲线浓度</w:t>
      </w:r>
      <w:r w:rsidRPr="001B4C0C">
        <w:rPr>
          <w:rFonts w:hint="eastAsia"/>
        </w:rPr>
        <w:t>表</w:t>
      </w:r>
    </w:p>
    <w:tbl>
      <w:tblPr>
        <w:tblStyle w:val="21"/>
        <w:tblW w:w="9632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850"/>
        <w:gridCol w:w="851"/>
        <w:gridCol w:w="850"/>
        <w:gridCol w:w="851"/>
        <w:gridCol w:w="850"/>
        <w:gridCol w:w="993"/>
        <w:gridCol w:w="1268"/>
      </w:tblGrid>
      <w:tr w:rsidR="001B4C0C" w:rsidRPr="004B2D1C" w14:paraId="3A19D0B0" w14:textId="3673E321" w:rsidTr="00D17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90E4D39" w14:textId="77777777" w:rsidR="001B4C0C" w:rsidRPr="001B4C0C" w:rsidRDefault="001B4C0C" w:rsidP="00C2101C">
            <w:pPr>
              <w:pStyle w:val="af"/>
              <w:rPr>
                <w:b w:val="0"/>
                <w:bCs w:val="0"/>
              </w:rPr>
            </w:pPr>
            <w:proofErr w:type="spellStart"/>
            <w:r w:rsidRPr="004B2D1C">
              <w:rPr>
                <w:rFonts w:hint="eastAsia"/>
              </w:rPr>
              <w:lastRenderedPageBreak/>
              <w:t>分析元素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4B54319" w14:textId="77777777" w:rsidR="001B4C0C" w:rsidRPr="004B2D1C" w:rsidRDefault="001B4C0C" w:rsidP="00C2101C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质量数</w:t>
            </w:r>
          </w:p>
        </w:tc>
        <w:tc>
          <w:tcPr>
            <w:tcW w:w="609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8DBFA30" w14:textId="60DA77A9" w:rsidR="001B4C0C" w:rsidRPr="001B4C0C" w:rsidRDefault="001B4C0C" w:rsidP="00C2101C">
            <w:pPr>
              <w:pStyle w:val="a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标准曲线浓度</w:t>
            </w:r>
            <w:r w:rsidRPr="004B2D1C">
              <w:rPr>
                <w:rFonts w:hint="eastAsia"/>
                <w:lang w:eastAsia="zh-CN"/>
              </w:rPr>
              <w:t>（</w:t>
            </w:r>
            <w:r w:rsidRPr="004B2D1C">
              <w:rPr>
                <w:rFonts w:hint="eastAsia"/>
                <w:lang w:eastAsia="zh-CN"/>
              </w:rPr>
              <w:t>ug/</w:t>
            </w:r>
            <w:r w:rsidR="00901896">
              <w:rPr>
                <w:rFonts w:hint="eastAsia"/>
                <w:lang w:eastAsia="zh-CN"/>
              </w:rPr>
              <w:t>L</w:t>
            </w:r>
            <w:r w:rsidRPr="004B2D1C">
              <w:rPr>
                <w:rFonts w:hint="eastAsia"/>
                <w:lang w:eastAsia="zh-CN"/>
              </w:rPr>
              <w:t>）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D35CB" w14:textId="0FDD09A1" w:rsidR="001B4C0C" w:rsidRDefault="001B4C0C" w:rsidP="00C2101C">
            <w:pPr>
              <w:pStyle w:val="a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线性系数</w:t>
            </w:r>
          </w:p>
        </w:tc>
      </w:tr>
      <w:tr w:rsidR="001B4C0C" w:rsidRPr="004B2D1C" w14:paraId="27BF08ED" w14:textId="3F656731" w:rsidTr="00D1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B67D432" w14:textId="77777777" w:rsidR="001B4C0C" w:rsidRPr="004B2D1C" w:rsidRDefault="001B4C0C" w:rsidP="00C2101C">
            <w:pPr>
              <w:pStyle w:val="af"/>
              <w:rPr>
                <w:b w:val="0"/>
                <w:bCs w:val="0"/>
              </w:rPr>
            </w:pPr>
            <w:r>
              <w:rPr>
                <w:rFonts w:hint="eastAsia"/>
                <w:lang w:eastAsia="zh-CN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94436FD" w14:textId="77777777" w:rsidR="001B4C0C" w:rsidRPr="004B2D1C" w:rsidRDefault="001B4C0C" w:rsidP="00C2101C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14:paraId="38FE63EC" w14:textId="77777777" w:rsidR="001B4C0C" w:rsidRPr="004B2D1C" w:rsidRDefault="001B4C0C" w:rsidP="00C2101C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等线" w:hAnsi="Calibri" w:cs="Calibri"/>
              </w:rPr>
            </w:pPr>
            <w:r>
              <w:rPr>
                <w:rFonts w:hint="eastAsia"/>
                <w:lang w:eastAsia="zh-CN"/>
              </w:rPr>
              <w:t>STD</w:t>
            </w:r>
            <w: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14:paraId="124C30AD" w14:textId="77777777" w:rsidR="001B4C0C" w:rsidRPr="004B2D1C" w:rsidRDefault="001B4C0C" w:rsidP="00C2101C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STD</w:t>
            </w:r>
            <w: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14:paraId="0FF40B75" w14:textId="77777777" w:rsidR="001B4C0C" w:rsidRPr="004B2D1C" w:rsidRDefault="001B4C0C" w:rsidP="00C2101C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STD</w:t>
            </w:r>
            <w: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14:paraId="20683A3C" w14:textId="77777777" w:rsidR="001B4C0C" w:rsidRPr="004B2D1C" w:rsidRDefault="001B4C0C" w:rsidP="00C2101C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STD</w:t>
            </w:r>
            <w: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14:paraId="598EC226" w14:textId="77777777" w:rsidR="001B4C0C" w:rsidRPr="00D830D4" w:rsidRDefault="001B4C0C" w:rsidP="00C2101C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STD</w:t>
            </w:r>
            <w: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14:paraId="54BB080A" w14:textId="77777777" w:rsidR="001B4C0C" w:rsidRPr="00D830D4" w:rsidRDefault="001B4C0C" w:rsidP="00C2101C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STD</w:t>
            </w:r>
            <w:r>
              <w:t>6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14:paraId="2630587A" w14:textId="77777777" w:rsidR="001B4C0C" w:rsidRPr="004B2D1C" w:rsidRDefault="001B4C0C" w:rsidP="00C2101C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STD</w:t>
            </w:r>
            <w:r>
              <w:t>7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4905A" w14:textId="1679CD8A" w:rsidR="001B4C0C" w:rsidRDefault="0025333E" w:rsidP="00C2101C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25333E">
              <w:rPr>
                <w:lang w:eastAsia="zh-CN"/>
              </w:rPr>
              <w:t>0.9999</w:t>
            </w:r>
            <w:r w:rsidR="00B55395">
              <w:rPr>
                <w:lang w:eastAsia="zh-CN"/>
              </w:rPr>
              <w:t>24</w:t>
            </w:r>
          </w:p>
        </w:tc>
      </w:tr>
      <w:tr w:rsidR="001B4C0C" w:rsidRPr="004B2D1C" w14:paraId="792E085B" w14:textId="6B92A675" w:rsidTr="00D171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66C6464F" w14:textId="77777777" w:rsidR="001B4C0C" w:rsidRDefault="001B4C0C" w:rsidP="00C2101C">
            <w:pPr>
              <w:pStyle w:val="af"/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F843936" w14:textId="77777777" w:rsidR="001B4C0C" w:rsidRPr="00253AEF" w:rsidRDefault="001B4C0C" w:rsidP="00C2101C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6E93B7C3" w14:textId="77777777" w:rsidR="001B4C0C" w:rsidRPr="00EE1B06" w:rsidRDefault="001B4C0C" w:rsidP="00C2101C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.0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33FDAA4D" w14:textId="77777777" w:rsidR="001B4C0C" w:rsidRPr="00EE1B06" w:rsidRDefault="001B4C0C" w:rsidP="00C2101C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.5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257B2C8F" w14:textId="77777777" w:rsidR="001B4C0C" w:rsidRPr="004B2D1C" w:rsidRDefault="001B4C0C" w:rsidP="00C2101C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.0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01692299" w14:textId="77777777" w:rsidR="001B4C0C" w:rsidRPr="00D830D4" w:rsidRDefault="001B4C0C" w:rsidP="00C2101C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.0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39610759" w14:textId="77777777" w:rsidR="001B4C0C" w:rsidRPr="00D830D4" w:rsidRDefault="001B4C0C" w:rsidP="00C2101C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0.0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5A63AAE9" w14:textId="77777777" w:rsidR="001B4C0C" w:rsidRPr="00D830D4" w:rsidRDefault="001B4C0C" w:rsidP="00C2101C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5.0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3CA0A02F" w14:textId="77777777" w:rsidR="001B4C0C" w:rsidRPr="00D830D4" w:rsidRDefault="001B4C0C" w:rsidP="00C2101C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0.0</w:t>
            </w:r>
          </w:p>
        </w:tc>
        <w:tc>
          <w:tcPr>
            <w:tcW w:w="1268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7408C791" w14:textId="77777777" w:rsidR="001B4C0C" w:rsidRDefault="001B4C0C" w:rsidP="00C2101C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C7650C1" w14:textId="77777777" w:rsidR="0088033B" w:rsidRDefault="0088033B" w:rsidP="009B1BB5">
      <w:pPr>
        <w:ind w:firstLine="480"/>
        <w:jc w:val="center"/>
        <w:rPr>
          <w:bCs/>
        </w:rPr>
      </w:pPr>
    </w:p>
    <w:p w14:paraId="48534A1A" w14:textId="44181BAB" w:rsidR="0088033B" w:rsidRPr="009B1BB5" w:rsidRDefault="0025333E" w:rsidP="00030D98">
      <w:pPr>
        <w:ind w:firstLine="480"/>
        <w:jc w:val="center"/>
        <w:rPr>
          <w:bCs/>
        </w:rPr>
      </w:pPr>
      <w:r>
        <w:rPr>
          <w:noProof/>
        </w:rPr>
        <w:drawing>
          <wp:inline distT="0" distB="0" distL="0" distR="0" wp14:anchorId="5BDBF322" wp14:editId="330AE5A1">
            <wp:extent cx="6116320" cy="2884805"/>
            <wp:effectExtent l="0" t="0" r="0" b="0"/>
            <wp:docPr id="1032616785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16785" name="图片 1" descr="图表, 折线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1B0C" w14:textId="18C1C765" w:rsidR="009B1BB5" w:rsidRPr="009B1BB5" w:rsidRDefault="009B1BB5" w:rsidP="005B7A59">
      <w:pPr>
        <w:pStyle w:val="ab"/>
      </w:pPr>
      <w:r w:rsidRPr="00745545">
        <w:rPr>
          <w:rFonts w:hint="eastAsia"/>
        </w:rPr>
        <w:t>图</w:t>
      </w:r>
      <w:r w:rsidRPr="00745545">
        <w:rPr>
          <w:rFonts w:hint="eastAsia"/>
        </w:rPr>
        <w:t>3</w:t>
      </w:r>
      <w:r w:rsidR="00D1716E">
        <w:rPr>
          <w:rFonts w:hint="eastAsia"/>
        </w:rPr>
        <w:t>：</w:t>
      </w:r>
      <w:r w:rsidR="0088033B">
        <w:rPr>
          <w:rFonts w:hint="eastAsia"/>
        </w:rPr>
        <w:t>I</w:t>
      </w:r>
      <w:r w:rsidR="00D1716E">
        <w:rPr>
          <w:rFonts w:hint="eastAsia"/>
        </w:rPr>
        <w:t>元素</w:t>
      </w:r>
      <w:r w:rsidR="005B7A59">
        <w:rPr>
          <w:rFonts w:hint="eastAsia"/>
        </w:rPr>
        <w:t>工作</w:t>
      </w:r>
      <w:r w:rsidRPr="009B1BB5">
        <w:rPr>
          <w:rFonts w:hint="eastAsia"/>
        </w:rPr>
        <w:t>曲线</w:t>
      </w:r>
    </w:p>
    <w:p w14:paraId="6ACCCC3D" w14:textId="403D2913" w:rsidR="003B58B4" w:rsidRPr="003B58B4" w:rsidRDefault="00CA2D64" w:rsidP="003B58B4">
      <w:pPr>
        <w:pStyle w:val="3"/>
        <w:rPr>
          <w:lang w:eastAsia="zh-CN"/>
        </w:rPr>
      </w:pPr>
      <w:r w:rsidRPr="001C12F0">
        <w:rPr>
          <w:rFonts w:hint="eastAsia"/>
          <w:lang w:eastAsia="zh-CN"/>
        </w:rPr>
        <w:t>2</w:t>
      </w:r>
      <w:r w:rsidRPr="001C12F0">
        <w:rPr>
          <w:rFonts w:hint="eastAsia"/>
          <w:lang w:eastAsia="zh-CN"/>
        </w:rPr>
        <w:t>、方法检出限和</w:t>
      </w:r>
      <w:r w:rsidR="00AB6DFB">
        <w:rPr>
          <w:rFonts w:hint="eastAsia"/>
          <w:lang w:eastAsia="zh-CN"/>
        </w:rPr>
        <w:t>和精密度</w:t>
      </w:r>
    </w:p>
    <w:p w14:paraId="64E4D009" w14:textId="78AFE510" w:rsidR="00E01D8E" w:rsidRDefault="00E01D8E" w:rsidP="00E01D8E">
      <w:pPr>
        <w:ind w:firstLine="480"/>
        <w:rPr>
          <w:lang w:eastAsia="zh-CN"/>
        </w:rPr>
      </w:pPr>
      <w:r>
        <w:rPr>
          <w:rFonts w:hAnsi="宋体"/>
          <w:lang w:eastAsia="zh-CN"/>
        </w:rPr>
        <w:t>在仪器最佳工作条件下对</w:t>
      </w:r>
      <w:r>
        <w:rPr>
          <w:rFonts w:hAnsi="宋体" w:hint="eastAsia"/>
          <w:lang w:eastAsia="zh-CN"/>
        </w:rPr>
        <w:t>标准溶液系列的</w:t>
      </w:r>
      <w:r>
        <w:rPr>
          <w:rFonts w:hAnsi="宋体"/>
          <w:lang w:eastAsia="zh-CN"/>
        </w:rPr>
        <w:t>空白溶液连续测定</w:t>
      </w:r>
      <w:r>
        <w:rPr>
          <w:lang w:eastAsia="zh-CN"/>
        </w:rPr>
        <w:t>11</w:t>
      </w:r>
      <w:r>
        <w:rPr>
          <w:rFonts w:hAnsi="宋体"/>
          <w:lang w:eastAsia="zh-CN"/>
        </w:rPr>
        <w:t>次，以</w:t>
      </w:r>
      <w:r>
        <w:rPr>
          <w:lang w:eastAsia="zh-CN"/>
        </w:rPr>
        <w:t>3</w:t>
      </w:r>
      <w:r>
        <w:rPr>
          <w:rFonts w:hAnsi="宋体"/>
          <w:lang w:eastAsia="zh-CN"/>
        </w:rPr>
        <w:t>倍标准偏差计算方法中待测元素检出限，以</w:t>
      </w:r>
      <w:r w:rsidR="00A9222B">
        <w:rPr>
          <w:rFonts w:hint="eastAsia"/>
          <w:lang w:eastAsia="zh-CN"/>
        </w:rPr>
        <w:t>最大稀释倍数（即取样</w:t>
      </w:r>
      <w:r w:rsidR="00A9222B">
        <w:rPr>
          <w:rFonts w:hint="eastAsia"/>
          <w:lang w:eastAsia="zh-CN"/>
        </w:rPr>
        <w:t>0</w:t>
      </w:r>
      <w:r w:rsidR="00A9222B">
        <w:rPr>
          <w:lang w:eastAsia="zh-CN"/>
        </w:rPr>
        <w:t>.2</w:t>
      </w:r>
      <w:r w:rsidR="00A9222B">
        <w:rPr>
          <w:rFonts w:hint="eastAsia"/>
          <w:lang w:eastAsia="zh-CN"/>
        </w:rPr>
        <w:t>g</w:t>
      </w:r>
      <w:proofErr w:type="gramStart"/>
      <w:r w:rsidR="00A9222B">
        <w:rPr>
          <w:rFonts w:hint="eastAsia"/>
          <w:lang w:eastAsia="zh-CN"/>
        </w:rPr>
        <w:t>定容至</w:t>
      </w:r>
      <w:proofErr w:type="gramEnd"/>
      <w:r w:rsidR="00A9222B">
        <w:rPr>
          <w:rFonts w:hint="eastAsia"/>
          <w:lang w:eastAsia="zh-CN"/>
        </w:rPr>
        <w:t>5</w:t>
      </w:r>
      <w:r w:rsidR="00A9222B">
        <w:rPr>
          <w:lang w:eastAsia="zh-CN"/>
        </w:rPr>
        <w:t>0</w:t>
      </w:r>
      <w:r w:rsidR="00A9222B">
        <w:rPr>
          <w:rFonts w:hint="eastAsia"/>
          <w:lang w:eastAsia="zh-CN"/>
        </w:rPr>
        <w:t>mL</w:t>
      </w:r>
      <w:r w:rsidR="00A9222B">
        <w:rPr>
          <w:rFonts w:hint="eastAsia"/>
          <w:lang w:eastAsia="zh-CN"/>
        </w:rPr>
        <w:t>）计算出方法检出限</w:t>
      </w:r>
      <w:r>
        <w:rPr>
          <w:rFonts w:hAnsi="宋体"/>
          <w:lang w:eastAsia="zh-CN"/>
        </w:rPr>
        <w:t>，结果见表</w:t>
      </w:r>
      <w:r w:rsidR="003B58B4">
        <w:rPr>
          <w:lang w:eastAsia="zh-CN"/>
        </w:rPr>
        <w:t>3</w:t>
      </w:r>
      <w:r>
        <w:rPr>
          <w:rFonts w:hAnsi="宋体"/>
          <w:lang w:eastAsia="zh-CN"/>
        </w:rPr>
        <w:t>。</w:t>
      </w:r>
    </w:p>
    <w:p w14:paraId="134B4315" w14:textId="3F4A702E" w:rsidR="00EC5519" w:rsidRDefault="00901896" w:rsidP="009A5685">
      <w:pPr>
        <w:pStyle w:val="ab"/>
      </w:pPr>
      <w:r w:rsidRPr="001B4C0C">
        <w:rPr>
          <w:rFonts w:hint="eastAsia"/>
        </w:rPr>
        <w:t>表</w:t>
      </w:r>
      <w:r>
        <w:t>3</w:t>
      </w:r>
      <w:r w:rsidR="009A5685">
        <w:t xml:space="preserve">  </w:t>
      </w:r>
      <w:r>
        <w:rPr>
          <w:rFonts w:hint="eastAsia"/>
        </w:rPr>
        <w:t>检出限和定量限</w:t>
      </w:r>
    </w:p>
    <w:tbl>
      <w:tblPr>
        <w:tblStyle w:val="21"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127"/>
        <w:gridCol w:w="2693"/>
        <w:gridCol w:w="2410"/>
      </w:tblGrid>
      <w:tr w:rsidR="00901896" w:rsidRPr="004B2D1C" w14:paraId="00E000F4" w14:textId="77777777" w:rsidTr="00D17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A9FE097" w14:textId="2A2F3CCF" w:rsidR="00901896" w:rsidRPr="004B2D1C" w:rsidRDefault="00901896" w:rsidP="00901896">
            <w:pPr>
              <w:pStyle w:val="af"/>
            </w:pPr>
            <w:proofErr w:type="spellStart"/>
            <w:r w:rsidRPr="004B2D1C">
              <w:rPr>
                <w:rFonts w:hint="eastAsia"/>
              </w:rPr>
              <w:t>分析元素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277F870" w14:textId="3A810999" w:rsidR="00901896" w:rsidRPr="004B2D1C" w:rsidRDefault="00901896" w:rsidP="00901896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zh-CN"/>
              </w:rPr>
              <w:t>质量数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46E88" w14:textId="26C3C987" w:rsidR="00901896" w:rsidRPr="004B2D1C" w:rsidRDefault="00901896" w:rsidP="00901896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 w:rsidRPr="004B2D1C">
              <w:rPr>
                <w:rFonts w:hint="eastAsia"/>
              </w:rPr>
              <w:t>检出限（</w:t>
            </w:r>
            <w:r>
              <w:rPr>
                <w:rFonts w:hint="eastAsia"/>
                <w:lang w:eastAsia="zh-CN"/>
              </w:rPr>
              <w:t>u</w:t>
            </w:r>
            <w:r w:rsidRPr="004B2D1C">
              <w:rPr>
                <w:rFonts w:hint="eastAsia"/>
              </w:rPr>
              <w:t>g</w:t>
            </w:r>
            <w:proofErr w:type="spellEnd"/>
            <w:r w:rsidRPr="004B2D1C">
              <w:rPr>
                <w:rFonts w:hint="eastAsia"/>
              </w:rPr>
              <w:t>/</w:t>
            </w:r>
            <w:r w:rsidRPr="004B2D1C">
              <w:rPr>
                <w:rFonts w:hint="eastAsia"/>
                <w:lang w:eastAsia="zh-CN"/>
              </w:rPr>
              <w:t>L</w:t>
            </w:r>
            <w:r w:rsidRPr="004B2D1C">
              <w:rPr>
                <w:rFonts w:hint="eastAsia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CA629" w14:textId="3F4EFB60" w:rsidR="00901896" w:rsidRPr="004B2D1C" w:rsidRDefault="00901896" w:rsidP="00901896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定量</w:t>
            </w:r>
            <w:proofErr w:type="spellStart"/>
            <w:r w:rsidRPr="004B2D1C">
              <w:rPr>
                <w:rFonts w:hint="eastAsia"/>
              </w:rPr>
              <w:t>限（</w:t>
            </w:r>
            <w:r w:rsidR="003E5D9C">
              <w:rPr>
                <w:rFonts w:hint="eastAsia"/>
                <w:lang w:eastAsia="zh-CN"/>
              </w:rPr>
              <w:t>m</w:t>
            </w:r>
            <w:r w:rsidR="00AF741F">
              <w:rPr>
                <w:rFonts w:hint="eastAsia"/>
                <w:lang w:eastAsia="zh-CN"/>
              </w:rPr>
              <w:t>g</w:t>
            </w:r>
            <w:proofErr w:type="spellEnd"/>
            <w:r w:rsidR="00AF741F">
              <w:rPr>
                <w:rFonts w:hint="eastAsia"/>
                <w:lang w:eastAsia="zh-CN"/>
              </w:rPr>
              <w:t>/kg</w:t>
            </w:r>
            <w:r w:rsidRPr="004B2D1C">
              <w:rPr>
                <w:rFonts w:hint="eastAsia"/>
              </w:rPr>
              <w:t>）</w:t>
            </w:r>
          </w:p>
        </w:tc>
      </w:tr>
      <w:tr w:rsidR="00901896" w:rsidRPr="004B2D1C" w14:paraId="425C9FAF" w14:textId="77777777" w:rsidTr="00D1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C91367B" w14:textId="2E2E78D8" w:rsidR="00901896" w:rsidRPr="004B2D1C" w:rsidRDefault="00901896" w:rsidP="00901896">
            <w:pPr>
              <w:pStyle w:val="af"/>
              <w:rPr>
                <w:b w:val="0"/>
                <w:bCs w:val="0"/>
              </w:rPr>
            </w:pPr>
            <w:r>
              <w:rPr>
                <w:rFonts w:hint="eastAsia"/>
                <w:lang w:eastAsia="zh-CN"/>
              </w:rPr>
              <w:t>I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9E3DC1C" w14:textId="45442DE9" w:rsidR="00901896" w:rsidRPr="004B2D1C" w:rsidRDefault="00901896" w:rsidP="00901896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C0851" w14:textId="40315574" w:rsidR="00901896" w:rsidRPr="00EE1B06" w:rsidRDefault="00901896" w:rsidP="00901896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AEF">
              <w:t>0.0</w:t>
            </w:r>
            <w:r w:rsidR="00B32729">
              <w:t>1298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B6C38" w14:textId="227BBA95" w:rsidR="00901896" w:rsidRPr="00EE1B06" w:rsidRDefault="003E5D9C" w:rsidP="00901896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0.003</w:t>
            </w:r>
            <w:r w:rsidR="00AF741F">
              <w:t>245</w:t>
            </w:r>
          </w:p>
        </w:tc>
      </w:tr>
    </w:tbl>
    <w:p w14:paraId="5FBF88AF" w14:textId="1C351924" w:rsidR="00901896" w:rsidRPr="00C43659" w:rsidRDefault="00C43659" w:rsidP="00C43659">
      <w:pPr>
        <w:ind w:firstLine="480"/>
        <w:rPr>
          <w:lang w:eastAsia="zh-CN"/>
        </w:rPr>
      </w:pPr>
      <w:r>
        <w:rPr>
          <w:rFonts w:hint="eastAsia"/>
          <w:lang w:eastAsia="zh-CN"/>
        </w:rPr>
        <w:t>对</w:t>
      </w:r>
      <w:r w:rsidR="00970348" w:rsidRPr="00970348">
        <w:rPr>
          <w:rFonts w:hint="eastAsia"/>
          <w:lang w:eastAsia="zh-CN"/>
        </w:rPr>
        <w:t>待测样品进行不同浓度水平的加标回收实验。</w:t>
      </w:r>
      <w:r>
        <w:rPr>
          <w:rFonts w:hint="eastAsia"/>
          <w:lang w:eastAsia="zh-CN"/>
        </w:rPr>
        <w:t>结果显示，在</w:t>
      </w:r>
      <w:r w:rsidR="00970348" w:rsidRPr="00970348">
        <w:rPr>
          <w:rFonts w:hint="eastAsia"/>
          <w:lang w:eastAsia="zh-CN"/>
        </w:rPr>
        <w:t>不同浓度</w:t>
      </w:r>
      <w:r>
        <w:rPr>
          <w:rFonts w:hint="eastAsia"/>
          <w:lang w:eastAsia="zh-CN"/>
        </w:rPr>
        <w:t>水平下</w:t>
      </w:r>
      <w:r w:rsidR="00970348" w:rsidRPr="00970348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样品</w:t>
      </w:r>
      <w:r w:rsidR="00970348" w:rsidRPr="00970348">
        <w:rPr>
          <w:rFonts w:hint="eastAsia"/>
          <w:lang w:eastAsia="zh-CN"/>
        </w:rPr>
        <w:t>加标回收率</w:t>
      </w:r>
      <w:r>
        <w:rPr>
          <w:rFonts w:hint="eastAsia"/>
          <w:lang w:eastAsia="zh-CN"/>
        </w:rPr>
        <w:t>范围为</w:t>
      </w:r>
      <w:r w:rsidR="00AB6DFB">
        <w:rPr>
          <w:lang w:eastAsia="zh-CN"/>
        </w:rPr>
        <w:t>88</w:t>
      </w:r>
      <w:r w:rsidR="00970348" w:rsidRPr="00C43659">
        <w:rPr>
          <w:rFonts w:hint="eastAsia"/>
          <w:lang w:eastAsia="zh-CN"/>
        </w:rPr>
        <w:t>%~</w:t>
      </w:r>
      <w:r w:rsidR="001C6A00">
        <w:rPr>
          <w:lang w:eastAsia="zh-CN"/>
        </w:rPr>
        <w:t>10</w:t>
      </w:r>
      <w:r w:rsidR="00AB6DFB">
        <w:rPr>
          <w:lang w:eastAsia="zh-CN"/>
        </w:rPr>
        <w:t>4</w:t>
      </w:r>
      <w:r w:rsidR="00970348" w:rsidRPr="00C43659">
        <w:rPr>
          <w:rFonts w:hint="eastAsia"/>
          <w:lang w:eastAsia="zh-CN"/>
        </w:rPr>
        <w:t>%</w:t>
      </w:r>
      <w:r w:rsidR="00AB6DFB">
        <w:rPr>
          <w:rFonts w:hint="eastAsia"/>
          <w:lang w:eastAsia="zh-CN"/>
        </w:rPr>
        <w:t>，</w:t>
      </w:r>
      <w:r w:rsidRPr="00C43659">
        <w:rPr>
          <w:rFonts w:hint="eastAsia"/>
          <w:lang w:eastAsia="zh-CN"/>
        </w:rPr>
        <w:t>见表</w:t>
      </w:r>
      <w:r w:rsidR="001C6A00">
        <w:rPr>
          <w:lang w:eastAsia="zh-CN"/>
        </w:rPr>
        <w:t>4</w:t>
      </w:r>
      <w:r w:rsidRPr="00C43659">
        <w:rPr>
          <w:rFonts w:hint="eastAsia"/>
          <w:lang w:eastAsia="zh-CN"/>
        </w:rPr>
        <w:t>。</w:t>
      </w:r>
    </w:p>
    <w:p w14:paraId="75665271" w14:textId="10BAC3BA" w:rsidR="00901896" w:rsidRPr="005B7A59" w:rsidRDefault="003B58B4" w:rsidP="005B7A59">
      <w:pPr>
        <w:pStyle w:val="ab"/>
      </w:pPr>
      <w:r w:rsidRPr="001B4C0C">
        <w:rPr>
          <w:rFonts w:hint="eastAsia"/>
        </w:rPr>
        <w:t>表</w:t>
      </w:r>
      <w:r w:rsidR="009A5685">
        <w:t xml:space="preserve">4  </w:t>
      </w:r>
      <w:r>
        <w:rPr>
          <w:rFonts w:hint="eastAsia"/>
        </w:rPr>
        <w:t>加标回收结果</w:t>
      </w:r>
    </w:p>
    <w:tbl>
      <w:tblPr>
        <w:tblStyle w:val="21"/>
        <w:tblW w:w="963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1977"/>
      </w:tblGrid>
      <w:tr w:rsidR="00A9222B" w:rsidRPr="004B2D1C" w14:paraId="2988DC41" w14:textId="77777777" w:rsidTr="00AB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BA3B7AB" w14:textId="77777777" w:rsidR="00A9222B" w:rsidRDefault="00A9222B" w:rsidP="00A9222B">
            <w:pPr>
              <w:pStyle w:val="af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样品</w:t>
            </w:r>
          </w:p>
          <w:p w14:paraId="303560ED" w14:textId="40DA23FF" w:rsidR="00A9222B" w:rsidRPr="00A9222B" w:rsidRDefault="00A9222B" w:rsidP="00A9222B">
            <w:pPr>
              <w:pStyle w:val="af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8EE8111" w14:textId="77777777" w:rsidR="00A9222B" w:rsidRDefault="00A9222B" w:rsidP="0035183D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本底值</w:t>
            </w:r>
          </w:p>
          <w:p w14:paraId="0AD4419D" w14:textId="59540FC9" w:rsidR="00A9222B" w:rsidRPr="00A9222B" w:rsidRDefault="00A9222B" w:rsidP="0035183D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4B2D1C"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u</w:t>
            </w:r>
            <w:r w:rsidRPr="004B2D1C">
              <w:rPr>
                <w:rFonts w:hint="eastAsia"/>
              </w:rPr>
              <w:t>g/</w:t>
            </w:r>
            <w:r w:rsidRPr="004B2D1C">
              <w:rPr>
                <w:rFonts w:hint="eastAsia"/>
                <w:lang w:eastAsia="zh-CN"/>
              </w:rPr>
              <w:t>L</w:t>
            </w:r>
            <w:r w:rsidRPr="004B2D1C"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BA37889" w14:textId="77777777" w:rsidR="00A9222B" w:rsidRDefault="00A9222B" w:rsidP="0035183D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>
              <w:rPr>
                <w:rFonts w:hint="eastAsia"/>
                <w:lang w:eastAsia="zh-CN"/>
              </w:rPr>
              <w:t>加标值</w:t>
            </w:r>
          </w:p>
          <w:p w14:paraId="0BE5CB87" w14:textId="58F1B46C" w:rsidR="00A9222B" w:rsidRPr="00A9222B" w:rsidRDefault="00A9222B" w:rsidP="0035183D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4B2D1C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u</w:t>
            </w:r>
            <w:r w:rsidRPr="004B2D1C">
              <w:rPr>
                <w:rFonts w:hint="eastAsia"/>
              </w:rPr>
              <w:t>g/</w:t>
            </w:r>
            <w:r w:rsidRPr="004B2D1C">
              <w:rPr>
                <w:rFonts w:hint="eastAsia"/>
                <w:lang w:eastAsia="zh-CN"/>
              </w:rPr>
              <w:t>L</w:t>
            </w:r>
            <w:r w:rsidRPr="004B2D1C">
              <w:rPr>
                <w:rFonts w:hint="eastAsia"/>
                <w:lang w:eastAsia="zh-CN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9662E" w14:textId="77777777" w:rsidR="00A9222B" w:rsidRDefault="00A9222B" w:rsidP="0035183D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4B2D1C">
              <w:rPr>
                <w:rFonts w:hint="eastAsia"/>
                <w:lang w:eastAsia="zh-CN"/>
              </w:rPr>
              <w:t>加标测定值</w:t>
            </w:r>
          </w:p>
          <w:p w14:paraId="09BDA2F5" w14:textId="093AF36E" w:rsidR="00A9222B" w:rsidRPr="000D7B87" w:rsidRDefault="00A9222B" w:rsidP="0035183D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4B2D1C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u</w:t>
            </w:r>
            <w:r w:rsidRPr="004B2D1C">
              <w:rPr>
                <w:rFonts w:hint="eastAsia"/>
                <w:lang w:eastAsia="zh-CN"/>
              </w:rPr>
              <w:t>g/L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075955BD" w14:textId="77777777" w:rsidR="00A9222B" w:rsidRDefault="00A9222B" w:rsidP="0035183D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proofErr w:type="spellStart"/>
            <w:r w:rsidRPr="004B2D1C">
              <w:rPr>
                <w:rFonts w:hint="eastAsia"/>
              </w:rPr>
              <w:t>加标</w:t>
            </w:r>
            <w:proofErr w:type="spellEnd"/>
            <w:r>
              <w:rPr>
                <w:rFonts w:hint="eastAsia"/>
                <w:lang w:eastAsia="zh-CN"/>
              </w:rPr>
              <w:t>回收率</w:t>
            </w:r>
          </w:p>
          <w:p w14:paraId="26085A9C" w14:textId="4F263202" w:rsidR="00A9222B" w:rsidRPr="00A9222B" w:rsidRDefault="00A9222B" w:rsidP="0035183D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4B2D1C">
              <w:rPr>
                <w:rFonts w:hint="eastAsia"/>
              </w:rPr>
              <w:t>（</w:t>
            </w:r>
            <w:r>
              <w:rPr>
                <w:lang w:eastAsia="zh-CN"/>
              </w:rPr>
              <w:t>%</w:t>
            </w:r>
            <w:r w:rsidRPr="004B2D1C">
              <w:rPr>
                <w:rFonts w:hint="eastAsia"/>
              </w:rPr>
              <w:t>）</w:t>
            </w:r>
          </w:p>
        </w:tc>
      </w:tr>
      <w:tr w:rsidR="00A9222B" w:rsidRPr="004B2D1C" w14:paraId="776486F6" w14:textId="77777777" w:rsidTr="00AB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12" w:space="0" w:color="auto"/>
              <w:bottom w:val="none" w:sz="0" w:space="0" w:color="auto"/>
            </w:tcBorders>
            <w:vAlign w:val="center"/>
            <w:hideMark/>
          </w:tcPr>
          <w:p w14:paraId="02766B54" w14:textId="4B2EF2BB" w:rsidR="00A9222B" w:rsidRPr="004B2D1C" w:rsidRDefault="00A9222B" w:rsidP="00D666E3">
            <w:pPr>
              <w:pStyle w:val="af"/>
              <w:rPr>
                <w:b w:val="0"/>
                <w:bCs w:val="0"/>
              </w:rPr>
            </w:pPr>
            <w:r>
              <w:rPr>
                <w:rFonts w:hint="eastAsia"/>
                <w:lang w:eastAsia="zh-CN"/>
              </w:rPr>
              <w:lastRenderedPageBreak/>
              <w:t>空白</w:t>
            </w:r>
          </w:p>
        </w:tc>
        <w:tc>
          <w:tcPr>
            <w:tcW w:w="1985" w:type="dxa"/>
            <w:tcBorders>
              <w:top w:val="single" w:sz="12" w:space="0" w:color="auto"/>
              <w:bottom w:val="none" w:sz="0" w:space="0" w:color="auto"/>
            </w:tcBorders>
            <w:vAlign w:val="center"/>
            <w:hideMark/>
          </w:tcPr>
          <w:p w14:paraId="14003475" w14:textId="110DC380" w:rsidR="00A9222B" w:rsidRPr="004B2D1C" w:rsidRDefault="00A9222B" w:rsidP="00D666E3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3AEF">
              <w:t>0.0</w:t>
            </w:r>
            <w:r>
              <w:t>3</w:t>
            </w:r>
            <w:r w:rsidRPr="00253AEF">
              <w:t>2</w:t>
            </w:r>
          </w:p>
        </w:tc>
        <w:tc>
          <w:tcPr>
            <w:tcW w:w="1842" w:type="dxa"/>
            <w:tcBorders>
              <w:top w:val="single" w:sz="12" w:space="0" w:color="auto"/>
              <w:bottom w:val="none" w:sz="0" w:space="0" w:color="auto"/>
            </w:tcBorders>
            <w:vAlign w:val="center"/>
            <w:hideMark/>
          </w:tcPr>
          <w:p w14:paraId="66E93629" w14:textId="24F2841C" w:rsidR="00A9222B" w:rsidRPr="004B2D1C" w:rsidRDefault="00A9222B" w:rsidP="00D666E3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等线" w:hAnsi="Calibri" w:cs="Calibri"/>
              </w:rPr>
            </w:pPr>
            <w:r>
              <w:t>0.2</w:t>
            </w:r>
          </w:p>
        </w:tc>
        <w:tc>
          <w:tcPr>
            <w:tcW w:w="1985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14:paraId="1BCFA295" w14:textId="31307043" w:rsidR="00A9222B" w:rsidRPr="004B2D1C" w:rsidRDefault="00A9222B" w:rsidP="00D666E3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5BC">
              <w:t>0.2</w:t>
            </w:r>
            <w:r w:rsidR="003E5D9C">
              <w:t>08</w:t>
            </w:r>
          </w:p>
        </w:tc>
        <w:tc>
          <w:tcPr>
            <w:tcW w:w="1977" w:type="dxa"/>
            <w:tcBorders>
              <w:top w:val="single" w:sz="12" w:space="0" w:color="auto"/>
              <w:bottom w:val="none" w:sz="0" w:space="0" w:color="auto"/>
            </w:tcBorders>
            <w:vAlign w:val="center"/>
            <w:hideMark/>
          </w:tcPr>
          <w:p w14:paraId="13E29B17" w14:textId="5B7FE999" w:rsidR="00A9222B" w:rsidRPr="004B2D1C" w:rsidRDefault="003E5D9C" w:rsidP="00D666E3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  <w:r w:rsidR="00A9222B" w:rsidRPr="00FC65BC">
              <w:t>%</w:t>
            </w:r>
          </w:p>
        </w:tc>
      </w:tr>
      <w:tr w:rsidR="00A9222B" w:rsidRPr="004B2D1C" w14:paraId="5E79D6CF" w14:textId="77777777" w:rsidTr="00AB6DF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12" w:space="0" w:color="auto"/>
            </w:tcBorders>
            <w:vAlign w:val="center"/>
          </w:tcPr>
          <w:p w14:paraId="5FEB5E44" w14:textId="1A0B6C14" w:rsidR="00A9222B" w:rsidRDefault="00A9222B" w:rsidP="00D666E3">
            <w:pPr>
              <w:pStyle w:val="af"/>
            </w:pPr>
            <w:r>
              <w:rPr>
                <w:rFonts w:hint="eastAsia"/>
                <w:lang w:eastAsia="zh-CN"/>
              </w:rPr>
              <w:t>奶粉样品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38C2FA4" w14:textId="2CD996E6" w:rsidR="00A9222B" w:rsidRPr="00253AEF" w:rsidRDefault="00A9222B" w:rsidP="00D666E3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  <w:r w:rsidR="009B327D">
              <w:rPr>
                <w:lang w:eastAsia="zh-CN"/>
              </w:rPr>
              <w:t>48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40C97B9" w14:textId="779E9D5E" w:rsidR="00A9222B" w:rsidRPr="00EE1B06" w:rsidRDefault="00A9222B" w:rsidP="00D666E3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5.0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2255253" w14:textId="4AA5C210" w:rsidR="00A9222B" w:rsidRPr="00EE1B06" w:rsidRDefault="00A9222B" w:rsidP="00D666E3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BC">
              <w:t>1</w:t>
            </w:r>
            <w:r>
              <w:t>0.66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14:paraId="5CA5C4C0" w14:textId="6824EF71" w:rsidR="00A9222B" w:rsidRPr="00D830D4" w:rsidRDefault="00A9222B" w:rsidP="00D666E3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BC">
              <w:t>10</w:t>
            </w:r>
            <w:r w:rsidR="00BE27C8">
              <w:t>4</w:t>
            </w:r>
            <w:r w:rsidRPr="00FC65BC">
              <w:t>%</w:t>
            </w:r>
          </w:p>
        </w:tc>
      </w:tr>
    </w:tbl>
    <w:p w14:paraId="7A6EB07A" w14:textId="77777777" w:rsidR="00AB6DFB" w:rsidRDefault="00AB6DFB" w:rsidP="00CA2D64">
      <w:pPr>
        <w:ind w:firstLineChars="0" w:firstLine="0"/>
        <w:rPr>
          <w:b/>
          <w:bCs/>
          <w:lang w:eastAsia="zh-CN"/>
        </w:rPr>
      </w:pPr>
    </w:p>
    <w:p w14:paraId="1E334F7B" w14:textId="5801A5F4" w:rsidR="003B58B4" w:rsidRDefault="003B58B4" w:rsidP="003B58B4">
      <w:pPr>
        <w:pStyle w:val="3"/>
        <w:rPr>
          <w:lang w:eastAsia="zh-CN"/>
        </w:rPr>
      </w:pPr>
      <w:r>
        <w:rPr>
          <w:lang w:eastAsia="zh-CN"/>
        </w:rPr>
        <w:t>3</w:t>
      </w:r>
      <w:r w:rsidRPr="001C12F0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检测结果</w:t>
      </w:r>
    </w:p>
    <w:p w14:paraId="24AA54C2" w14:textId="39F71ACA" w:rsidR="00901896" w:rsidRDefault="00CC394E" w:rsidP="00CC394E">
      <w:pPr>
        <w:ind w:firstLine="480"/>
        <w:rPr>
          <w:lang w:eastAsia="zh-CN"/>
        </w:rPr>
      </w:pPr>
      <w:r>
        <w:rPr>
          <w:rFonts w:hint="eastAsia"/>
          <w:lang w:eastAsia="zh-CN"/>
        </w:rPr>
        <w:t>以下结果是</w:t>
      </w:r>
      <w:r w:rsidRPr="00805F59">
        <w:rPr>
          <w:rFonts w:hint="eastAsia"/>
          <w:lang w:eastAsia="zh-CN"/>
        </w:rPr>
        <w:t>在重复性条件下获得的两次独立测试结果的测定值</w:t>
      </w:r>
      <w:r>
        <w:rPr>
          <w:rFonts w:hint="eastAsia"/>
          <w:lang w:eastAsia="zh-CN"/>
        </w:rPr>
        <w:t>，计算其</w:t>
      </w:r>
      <w:r w:rsidRPr="00805F59">
        <w:rPr>
          <w:rFonts w:hint="eastAsia"/>
          <w:lang w:eastAsia="zh-CN"/>
        </w:rPr>
        <w:t>平均值</w:t>
      </w:r>
      <w:r>
        <w:rPr>
          <w:rFonts w:hint="eastAsia"/>
          <w:lang w:eastAsia="zh-CN"/>
        </w:rPr>
        <w:t>。</w:t>
      </w:r>
      <w:r w:rsidR="00B4285F">
        <w:rPr>
          <w:rFonts w:hint="eastAsia"/>
          <w:lang w:eastAsia="zh-CN"/>
        </w:rPr>
        <w:t>碘</w:t>
      </w:r>
      <w:r>
        <w:rPr>
          <w:rFonts w:hint="eastAsia"/>
          <w:lang w:eastAsia="zh-CN"/>
        </w:rPr>
        <w:t>元素</w:t>
      </w:r>
      <w:r w:rsidR="00B4285F">
        <w:rPr>
          <w:rFonts w:hint="eastAsia"/>
          <w:lang w:eastAsia="zh-CN"/>
        </w:rPr>
        <w:t>含量</w:t>
      </w:r>
      <w:r>
        <w:rPr>
          <w:rFonts w:hint="eastAsia"/>
          <w:lang w:eastAsia="zh-CN"/>
        </w:rPr>
        <w:t>在该平均值范围内</w:t>
      </w:r>
      <w:r w:rsidRPr="00805F59">
        <w:rPr>
          <w:rFonts w:hint="eastAsia"/>
          <w:lang w:eastAsia="zh-CN"/>
        </w:rPr>
        <w:t>两个测试结果的绝对差值</w:t>
      </w:r>
      <w:r>
        <w:rPr>
          <w:rFonts w:hint="eastAsia"/>
          <w:lang w:eastAsia="zh-CN"/>
        </w:rPr>
        <w:t>均未</w:t>
      </w:r>
      <w:r w:rsidRPr="00805F59">
        <w:rPr>
          <w:rFonts w:hint="eastAsia"/>
          <w:lang w:eastAsia="zh-CN"/>
        </w:rPr>
        <w:t>超过</w:t>
      </w:r>
      <w:r w:rsidR="00B4285F" w:rsidRPr="00312E43">
        <w:rPr>
          <w:rFonts w:hint="eastAsia"/>
          <w:lang w:eastAsia="zh-CN"/>
        </w:rPr>
        <w:t>GB 5009.267-2020</w:t>
      </w:r>
      <w:r w:rsidR="00B4285F">
        <w:rPr>
          <w:rFonts w:hint="eastAsia"/>
          <w:lang w:eastAsia="zh-CN"/>
        </w:rPr>
        <w:t>标准中精密度</w:t>
      </w:r>
      <w:r>
        <w:rPr>
          <w:rFonts w:hint="eastAsia"/>
          <w:lang w:eastAsia="zh-CN"/>
        </w:rPr>
        <w:t>规定，符合</w:t>
      </w:r>
      <w:r w:rsidR="00B4285F" w:rsidRPr="00312E43">
        <w:rPr>
          <w:rFonts w:hint="eastAsia"/>
          <w:lang w:eastAsia="zh-CN"/>
        </w:rPr>
        <w:t>GB 5009.267-2020</w:t>
      </w:r>
      <w:r w:rsidR="00B4285F">
        <w:rPr>
          <w:rFonts w:hint="eastAsia"/>
          <w:lang w:eastAsia="zh-CN"/>
        </w:rPr>
        <w:t>标准</w:t>
      </w:r>
      <w:r>
        <w:rPr>
          <w:rFonts w:hint="eastAsia"/>
          <w:lang w:eastAsia="zh-CN"/>
        </w:rPr>
        <w:t>要求</w:t>
      </w:r>
      <w:r w:rsidRPr="00805F59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结果见表</w:t>
      </w:r>
      <w:r w:rsidR="00B4285F">
        <w:rPr>
          <w:lang w:eastAsia="zh-CN"/>
        </w:rPr>
        <w:t>5</w:t>
      </w:r>
      <w:r>
        <w:rPr>
          <w:rFonts w:hint="eastAsia"/>
          <w:lang w:eastAsia="zh-CN"/>
        </w:rPr>
        <w:t>。</w:t>
      </w:r>
    </w:p>
    <w:p w14:paraId="4D6B46E2" w14:textId="012C750B" w:rsidR="00B4285F" w:rsidRDefault="00B4285F" w:rsidP="00B4285F">
      <w:pPr>
        <w:pStyle w:val="ab"/>
      </w:pPr>
      <w:r w:rsidRPr="001B4C0C">
        <w:rPr>
          <w:rFonts w:hint="eastAsia"/>
        </w:rPr>
        <w:t>表</w:t>
      </w:r>
      <w:r>
        <w:t>5</w:t>
      </w:r>
      <w:r w:rsidRPr="001B4C0C">
        <w:t xml:space="preserve"> </w:t>
      </w:r>
      <w:r>
        <w:rPr>
          <w:rFonts w:hint="eastAsia"/>
        </w:rPr>
        <w:t>检测结果和</w:t>
      </w:r>
      <w:r w:rsidR="008C713D">
        <w:rPr>
          <w:rFonts w:hint="eastAsia"/>
        </w:rPr>
        <w:t>精密度</w:t>
      </w:r>
      <w:r>
        <w:rPr>
          <w:rFonts w:hint="eastAsia"/>
        </w:rPr>
        <w:t>结果表</w:t>
      </w:r>
    </w:p>
    <w:tbl>
      <w:tblPr>
        <w:tblStyle w:val="21"/>
        <w:tblW w:w="9637" w:type="dxa"/>
        <w:tblInd w:w="-1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247"/>
        <w:gridCol w:w="1417"/>
        <w:gridCol w:w="1418"/>
        <w:gridCol w:w="1417"/>
        <w:gridCol w:w="907"/>
        <w:gridCol w:w="1757"/>
      </w:tblGrid>
      <w:tr w:rsidR="00BA4B23" w:rsidRPr="00D1716E" w14:paraId="66010B5A" w14:textId="77777777" w:rsidTr="00D17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0860425" w14:textId="77777777" w:rsidR="00BA4B23" w:rsidRPr="00D1716E" w:rsidRDefault="00BA4B23" w:rsidP="00594BD2">
            <w:pPr>
              <w:pStyle w:val="af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样品</w:t>
            </w:r>
          </w:p>
          <w:p w14:paraId="5059B47D" w14:textId="77777777" w:rsidR="00BA4B23" w:rsidRPr="00D1716E" w:rsidRDefault="00BA4B23" w:rsidP="00594BD2">
            <w:pPr>
              <w:pStyle w:val="af"/>
            </w:pPr>
            <w:r w:rsidRPr="00D1716E"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C6E1054" w14:textId="77777777" w:rsidR="00BA4B23" w:rsidRPr="00D1716E" w:rsidRDefault="00BA4B23" w:rsidP="00594BD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测定结果</w:t>
            </w:r>
          </w:p>
          <w:p w14:paraId="45753617" w14:textId="0134BB77" w:rsidR="00BA4B23" w:rsidRPr="00D1716E" w:rsidRDefault="00BA4B23" w:rsidP="00594BD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716E">
              <w:rPr>
                <w:rFonts w:hint="eastAsia"/>
                <w:lang w:eastAsia="zh-CN"/>
              </w:rPr>
              <w:t>ug/L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95FD7" w14:textId="77777777" w:rsidR="00BA4B23" w:rsidRPr="00D1716E" w:rsidRDefault="00BA4B23" w:rsidP="00594BD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计算结果</w:t>
            </w:r>
          </w:p>
          <w:p w14:paraId="3CA8E673" w14:textId="64215E33" w:rsidR="00BA4B23" w:rsidRPr="00D1716E" w:rsidRDefault="00BA4B23" w:rsidP="00F66641">
            <w:pPr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mg/kg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69D984E" w14:textId="77777777" w:rsidR="00BA4B23" w:rsidRPr="00D1716E" w:rsidRDefault="00BA4B23" w:rsidP="00594BD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测定平均值</w:t>
            </w:r>
          </w:p>
          <w:p w14:paraId="56E8A999" w14:textId="618E3CA7" w:rsidR="00BA4B23" w:rsidRPr="00D1716E" w:rsidRDefault="00BA4B23" w:rsidP="00594BD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mg/kg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527E2" w14:textId="1CFA864D" w:rsidR="00BA4B23" w:rsidRPr="00D1716E" w:rsidRDefault="00BA4B23" w:rsidP="00BA4B23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参考值</w:t>
            </w:r>
          </w:p>
          <w:p w14:paraId="1C7B2B8E" w14:textId="76B1422C" w:rsidR="00BA4B23" w:rsidRPr="00D1716E" w:rsidRDefault="00BA4B23" w:rsidP="00BA4B23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mg/kg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F3470" w14:textId="55F11338" w:rsidR="00BA4B23" w:rsidRPr="00D1716E" w:rsidRDefault="00BA4B23" w:rsidP="00594BD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偏差</w:t>
            </w:r>
          </w:p>
          <w:p w14:paraId="604B8F11" w14:textId="233974C3" w:rsidR="00BA4B23" w:rsidRPr="00D1716E" w:rsidRDefault="00BA4B23" w:rsidP="00594BD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1716E">
              <w:rPr>
                <w:rFonts w:hint="eastAsia"/>
              </w:rPr>
              <w:t>%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B4C78" w14:textId="77777777" w:rsidR="00D1716E" w:rsidRDefault="00BA4B23" w:rsidP="00594BD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GB 5009.267</w:t>
            </w:r>
          </w:p>
          <w:p w14:paraId="5086FF68" w14:textId="563A494F" w:rsidR="00BA4B23" w:rsidRPr="00D1716E" w:rsidRDefault="00BA4B23" w:rsidP="00594BD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-2020</w:t>
            </w:r>
            <w:r w:rsidRPr="00D1716E">
              <w:rPr>
                <w:rFonts w:hint="eastAsia"/>
                <w:lang w:eastAsia="zh-CN"/>
              </w:rPr>
              <w:t>要求</w:t>
            </w:r>
            <w:r w:rsidRPr="00D1716E">
              <w:rPr>
                <w:rFonts w:hint="eastAsia"/>
              </w:rPr>
              <w:t>%</w:t>
            </w:r>
          </w:p>
        </w:tc>
      </w:tr>
      <w:tr w:rsidR="00BA4B23" w:rsidRPr="00D1716E" w14:paraId="02226767" w14:textId="77777777" w:rsidTr="00D1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tcBorders>
              <w:top w:val="single" w:sz="12" w:space="0" w:color="auto"/>
              <w:bottom w:val="none" w:sz="0" w:space="0" w:color="auto"/>
            </w:tcBorders>
            <w:vAlign w:val="center"/>
            <w:hideMark/>
          </w:tcPr>
          <w:p w14:paraId="6E5E6F51" w14:textId="3D1B0620" w:rsidR="00BA4B23" w:rsidRPr="00D1716E" w:rsidRDefault="00BA4B23" w:rsidP="00594BD2">
            <w:pPr>
              <w:pStyle w:val="af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奶粉样品</w:t>
            </w:r>
          </w:p>
        </w:tc>
        <w:tc>
          <w:tcPr>
            <w:tcW w:w="1247" w:type="dxa"/>
            <w:tcBorders>
              <w:top w:val="single" w:sz="12" w:space="0" w:color="auto"/>
              <w:bottom w:val="none" w:sz="0" w:space="0" w:color="auto"/>
            </w:tcBorders>
            <w:vAlign w:val="center"/>
            <w:hideMark/>
          </w:tcPr>
          <w:p w14:paraId="37E16D0A" w14:textId="77777777" w:rsidR="00BA4B23" w:rsidRPr="00D1716E" w:rsidRDefault="00BA4B23" w:rsidP="00594BD2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lang w:eastAsia="zh-CN"/>
              </w:rPr>
              <w:t>5.44</w:t>
            </w:r>
          </w:p>
        </w:tc>
        <w:tc>
          <w:tcPr>
            <w:tcW w:w="1417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14:paraId="5E20E0CA" w14:textId="0380B304" w:rsidR="00BA4B23" w:rsidRPr="00D1716E" w:rsidRDefault="00BA4B23" w:rsidP="00594BD2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1</w:t>
            </w:r>
            <w:r w:rsidRPr="00D1716E">
              <w:rPr>
                <w:lang w:eastAsia="zh-CN"/>
              </w:rPr>
              <w:t>.3</w:t>
            </w:r>
            <w:r w:rsidR="006F7B91" w:rsidRPr="00D1716E">
              <w:rPr>
                <w:lang w:eastAsia="zh-CN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none" w:sz="0" w:space="0" w:color="auto"/>
            </w:tcBorders>
            <w:vAlign w:val="center"/>
            <w:hideMark/>
          </w:tcPr>
          <w:p w14:paraId="2E5C7C27" w14:textId="206873F8" w:rsidR="00BA4B23" w:rsidRPr="00D1716E" w:rsidRDefault="00BA4B23" w:rsidP="00594BD2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等线" w:hAnsi="Calibri" w:cs="Calibri"/>
              </w:rPr>
            </w:pPr>
            <w:r w:rsidRPr="00D1716E">
              <w:t>1.3</w:t>
            </w:r>
            <w:r w:rsidR="006F7B91" w:rsidRPr="00D1716E"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14:paraId="636A9A7B" w14:textId="18323027" w:rsidR="00BA4B23" w:rsidRPr="00D1716E" w:rsidRDefault="00BA4B23" w:rsidP="00594BD2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/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14:paraId="2D13A4AF" w14:textId="3C42A2C1" w:rsidR="00BA4B23" w:rsidRPr="00D1716E" w:rsidRDefault="00BA4B23" w:rsidP="00594BD2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16E">
              <w:rPr>
                <w:lang w:eastAsia="zh-CN"/>
              </w:rPr>
              <w:t>2.89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1901C" w14:textId="7032FCB5" w:rsidR="00BA4B23" w:rsidRPr="00D1716E" w:rsidRDefault="00BA4B23" w:rsidP="00594BD2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≤</w:t>
            </w:r>
            <w:r w:rsidRPr="00D1716E">
              <w:rPr>
                <w:lang w:eastAsia="zh-CN"/>
              </w:rPr>
              <w:t>10.0</w:t>
            </w:r>
          </w:p>
        </w:tc>
      </w:tr>
      <w:tr w:rsidR="00BA4B23" w:rsidRPr="00D1716E" w14:paraId="21DA791E" w14:textId="77777777" w:rsidTr="00D1716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vAlign w:val="center"/>
          </w:tcPr>
          <w:p w14:paraId="7CE59D1A" w14:textId="77777777" w:rsidR="00BA4B23" w:rsidRPr="00D1716E" w:rsidRDefault="00BA4B23" w:rsidP="00594BD2">
            <w:pPr>
              <w:pStyle w:val="af"/>
              <w:rPr>
                <w:lang w:eastAsia="zh-CN"/>
              </w:rPr>
            </w:pPr>
          </w:p>
        </w:tc>
        <w:tc>
          <w:tcPr>
            <w:tcW w:w="1247" w:type="dxa"/>
            <w:vAlign w:val="center"/>
          </w:tcPr>
          <w:p w14:paraId="0FC8E19E" w14:textId="37D4160B" w:rsidR="00BA4B23" w:rsidRPr="00D1716E" w:rsidRDefault="00BA4B23" w:rsidP="00594BD2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lang w:eastAsia="zh-CN"/>
              </w:rPr>
              <w:t>5.51</w:t>
            </w:r>
          </w:p>
        </w:tc>
        <w:tc>
          <w:tcPr>
            <w:tcW w:w="1417" w:type="dxa"/>
            <w:vAlign w:val="center"/>
          </w:tcPr>
          <w:p w14:paraId="2884157C" w14:textId="38E28A3F" w:rsidR="00BA4B23" w:rsidRPr="00D1716E" w:rsidRDefault="00BA4B23" w:rsidP="00594BD2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1</w:t>
            </w:r>
            <w:r w:rsidRPr="00D1716E">
              <w:rPr>
                <w:lang w:eastAsia="zh-CN"/>
              </w:rPr>
              <w:t>.3</w:t>
            </w:r>
            <w:r w:rsidR="006F7B91" w:rsidRPr="00D1716E">
              <w:rPr>
                <w:lang w:eastAsia="zh-CN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6E38FA87" w14:textId="45148161" w:rsidR="00BA4B23" w:rsidRPr="00D1716E" w:rsidRDefault="00BA4B23" w:rsidP="00594BD2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  <w:vAlign w:val="center"/>
          </w:tcPr>
          <w:p w14:paraId="459B156F" w14:textId="77777777" w:rsidR="00BA4B23" w:rsidRPr="00D1716E" w:rsidRDefault="00BA4B23" w:rsidP="00594BD2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vMerge/>
            <w:vAlign w:val="center"/>
          </w:tcPr>
          <w:p w14:paraId="1AF00DFF" w14:textId="0BB54EC2" w:rsidR="00BA4B23" w:rsidRPr="00D1716E" w:rsidRDefault="00BA4B23" w:rsidP="00594BD2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  <w:vMerge/>
            <w:tcBorders>
              <w:bottom w:val="single" w:sz="12" w:space="0" w:color="auto"/>
            </w:tcBorders>
            <w:vAlign w:val="center"/>
          </w:tcPr>
          <w:p w14:paraId="0655BA58" w14:textId="77777777" w:rsidR="00BA4B23" w:rsidRPr="00D1716E" w:rsidRDefault="00BA4B23" w:rsidP="00594BD2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B91" w:rsidRPr="00D1716E" w14:paraId="4BFD80A2" w14:textId="77777777" w:rsidTr="00D1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6541BF" w14:textId="77777777" w:rsidR="006F7B91" w:rsidRPr="00D1716E" w:rsidRDefault="006F7B91" w:rsidP="006F7B91">
            <w:pPr>
              <w:pStyle w:val="af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奶粉标样</w:t>
            </w:r>
          </w:p>
          <w:p w14:paraId="71C3F0C2" w14:textId="3E076784" w:rsidR="006F7B91" w:rsidRPr="00D1716E" w:rsidRDefault="006F7B91" w:rsidP="006F7B91">
            <w:pPr>
              <w:pStyle w:val="af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GBW10017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F847DA" w14:textId="238641BD" w:rsidR="006F7B91" w:rsidRPr="00D1716E" w:rsidRDefault="006F7B91" w:rsidP="006F7B91">
            <w:pPr>
              <w:pStyle w:val="af"/>
              <w:pBdr>
                <w:bottom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t>13.50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E935F6" w14:textId="1D6E5AEE" w:rsidR="006F7B91" w:rsidRPr="00D1716E" w:rsidRDefault="006F7B91" w:rsidP="006F7B91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716E">
              <w:t>1.28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7E7F2" w14:textId="0B4DBE62" w:rsidR="006F7B91" w:rsidRPr="00D1716E" w:rsidRDefault="006F7B91" w:rsidP="006F7B91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lang w:eastAsia="zh-CN"/>
              </w:rPr>
              <w:t>1.29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5EA6F7" w14:textId="5E50E4C3" w:rsidR="006F7B91" w:rsidRPr="00D1716E" w:rsidRDefault="006F7B91" w:rsidP="006F7B91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1</w:t>
            </w:r>
            <w:r w:rsidRPr="00D1716E">
              <w:rPr>
                <w:lang w:eastAsia="zh-CN"/>
              </w:rPr>
              <w:t>.12</w:t>
            </w:r>
            <w:r w:rsidRPr="00D1716E">
              <w:rPr>
                <w:rFonts w:hint="eastAsia"/>
                <w:lang w:eastAsia="zh-CN"/>
              </w:rPr>
              <w:t>±</w:t>
            </w:r>
            <w:r w:rsidRPr="00D1716E">
              <w:rPr>
                <w:lang w:eastAsia="zh-CN"/>
              </w:rPr>
              <w:t>0.23</w:t>
            </w:r>
          </w:p>
        </w:tc>
        <w:tc>
          <w:tcPr>
            <w:tcW w:w="90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1A16FD" w14:textId="5CA99065" w:rsidR="006F7B91" w:rsidRPr="00D1716E" w:rsidRDefault="006F7B91" w:rsidP="006F7B91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lang w:eastAsia="zh-CN"/>
              </w:rPr>
              <w:t>1.56</w:t>
            </w:r>
          </w:p>
        </w:tc>
        <w:tc>
          <w:tcPr>
            <w:tcW w:w="1757" w:type="dxa"/>
            <w:vMerge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14:paraId="57F0CD36" w14:textId="77777777" w:rsidR="006F7B91" w:rsidRPr="00D1716E" w:rsidRDefault="006F7B91" w:rsidP="006F7B91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B91" w:rsidRPr="00D1716E" w14:paraId="0B33F53F" w14:textId="77777777" w:rsidTr="00D1716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vAlign w:val="center"/>
          </w:tcPr>
          <w:p w14:paraId="573CB5E5" w14:textId="77777777" w:rsidR="006F7B91" w:rsidRPr="00D1716E" w:rsidRDefault="006F7B91" w:rsidP="006F7B91">
            <w:pPr>
              <w:pStyle w:val="af"/>
            </w:pPr>
          </w:p>
        </w:tc>
        <w:tc>
          <w:tcPr>
            <w:tcW w:w="1247" w:type="dxa"/>
            <w:vAlign w:val="center"/>
          </w:tcPr>
          <w:p w14:paraId="4F1AF35F" w14:textId="148C26D5" w:rsidR="006F7B91" w:rsidRPr="00D1716E" w:rsidRDefault="006F7B91" w:rsidP="006F7B91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t>13.23</w:t>
            </w:r>
          </w:p>
        </w:tc>
        <w:tc>
          <w:tcPr>
            <w:tcW w:w="1417" w:type="dxa"/>
            <w:vAlign w:val="center"/>
          </w:tcPr>
          <w:p w14:paraId="57F773E7" w14:textId="64F78CBA" w:rsidR="006F7B91" w:rsidRPr="00D1716E" w:rsidRDefault="006F7B91" w:rsidP="006F7B91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t>1.30</w:t>
            </w:r>
          </w:p>
        </w:tc>
        <w:tc>
          <w:tcPr>
            <w:tcW w:w="1418" w:type="dxa"/>
            <w:vMerge/>
            <w:vAlign w:val="center"/>
          </w:tcPr>
          <w:p w14:paraId="4B265071" w14:textId="6A35B9CB" w:rsidR="006F7B91" w:rsidRPr="00D1716E" w:rsidRDefault="006F7B91" w:rsidP="006F7B91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417" w:type="dxa"/>
            <w:vMerge/>
            <w:vAlign w:val="center"/>
          </w:tcPr>
          <w:p w14:paraId="740C1BCC" w14:textId="77777777" w:rsidR="006F7B91" w:rsidRPr="00D1716E" w:rsidRDefault="006F7B91" w:rsidP="006F7B91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vMerge/>
            <w:vAlign w:val="center"/>
          </w:tcPr>
          <w:p w14:paraId="17E8CBA1" w14:textId="3B3825BA" w:rsidR="006F7B91" w:rsidRPr="00D1716E" w:rsidRDefault="006F7B91" w:rsidP="006F7B91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  <w:vMerge/>
            <w:tcBorders>
              <w:bottom w:val="single" w:sz="12" w:space="0" w:color="auto"/>
            </w:tcBorders>
            <w:vAlign w:val="center"/>
          </w:tcPr>
          <w:p w14:paraId="58D8AB64" w14:textId="77777777" w:rsidR="006F7B91" w:rsidRPr="00D1716E" w:rsidRDefault="006F7B91" w:rsidP="006F7B91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B23" w:rsidRPr="00D1716E" w14:paraId="234FAF5A" w14:textId="77777777" w:rsidTr="00D1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14:paraId="63542429" w14:textId="77777777" w:rsidR="00BA4B23" w:rsidRPr="00D1716E" w:rsidRDefault="00BA4B23" w:rsidP="002E2F57">
            <w:pPr>
              <w:pStyle w:val="af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紫菜标样</w:t>
            </w:r>
          </w:p>
          <w:p w14:paraId="3F77EDA5" w14:textId="50C6C4ED" w:rsidR="00BA4B23" w:rsidRPr="00D1716E" w:rsidRDefault="00BA4B23" w:rsidP="002E2F57">
            <w:pPr>
              <w:pStyle w:val="af"/>
              <w:rPr>
                <w:b w:val="0"/>
                <w:bCs w:val="0"/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GBW100</w:t>
            </w:r>
            <w:r w:rsidRPr="00D1716E">
              <w:rPr>
                <w:lang w:eastAsia="zh-CN"/>
              </w:rPr>
              <w:t>23</w:t>
            </w:r>
          </w:p>
        </w:tc>
        <w:tc>
          <w:tcPr>
            <w:tcW w:w="12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E49B2B" w14:textId="246BB4E2" w:rsidR="00BA4B23" w:rsidRPr="00D1716E" w:rsidRDefault="00BA4B23" w:rsidP="002E2F57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7</w:t>
            </w:r>
            <w:r w:rsidRPr="00D1716E">
              <w:rPr>
                <w:lang w:eastAsia="zh-CN"/>
              </w:rPr>
              <w:t>.40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21C4B8" w14:textId="14835141" w:rsidR="00BA4B23" w:rsidRPr="00D1716E" w:rsidRDefault="00BA4B23" w:rsidP="002E2F57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t>71.98</w:t>
            </w:r>
          </w:p>
        </w:tc>
        <w:tc>
          <w:tcPr>
            <w:tcW w:w="1418" w:type="dxa"/>
            <w:vMerge w:val="restart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14:paraId="1984A9AD" w14:textId="408D5EBD" w:rsidR="00BA4B23" w:rsidRPr="00D1716E" w:rsidRDefault="00BA4B23" w:rsidP="002E2F57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7</w:t>
            </w:r>
            <w:r w:rsidRPr="00D1716E">
              <w:rPr>
                <w:lang w:eastAsia="zh-CN"/>
              </w:rPr>
              <w:t>2.4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14:paraId="2065B5B7" w14:textId="043C3C00" w:rsidR="00BA4B23" w:rsidRPr="00D1716E" w:rsidRDefault="00BA4B23" w:rsidP="002E2F57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7</w:t>
            </w:r>
            <w:r w:rsidRPr="00D1716E">
              <w:rPr>
                <w:lang w:eastAsia="zh-CN"/>
              </w:rPr>
              <w:t>9</w:t>
            </w:r>
            <w:r w:rsidRPr="00D1716E">
              <w:rPr>
                <w:rFonts w:hint="eastAsia"/>
                <w:lang w:eastAsia="zh-CN"/>
              </w:rPr>
              <w:t>±</w:t>
            </w:r>
            <w:r w:rsidRPr="00D1716E">
              <w:rPr>
                <w:lang w:eastAsia="zh-CN"/>
              </w:rPr>
              <w:t>8</w:t>
            </w:r>
          </w:p>
        </w:tc>
        <w:tc>
          <w:tcPr>
            <w:tcW w:w="907" w:type="dxa"/>
            <w:vMerge w:val="restart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14:paraId="116E1BBB" w14:textId="0F93490A" w:rsidR="00BA4B23" w:rsidRPr="00D1716E" w:rsidRDefault="00BA4B23" w:rsidP="002E2F57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rFonts w:hint="eastAsia"/>
                <w:lang w:eastAsia="zh-CN"/>
              </w:rPr>
              <w:t>1</w:t>
            </w:r>
            <w:r w:rsidRPr="00D1716E">
              <w:rPr>
                <w:lang w:eastAsia="zh-CN"/>
              </w:rPr>
              <w:t>.26</w:t>
            </w:r>
          </w:p>
        </w:tc>
        <w:tc>
          <w:tcPr>
            <w:tcW w:w="1757" w:type="dxa"/>
            <w:vMerge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14:paraId="482A8C28" w14:textId="77777777" w:rsidR="00BA4B23" w:rsidRPr="00D1716E" w:rsidRDefault="00BA4B23" w:rsidP="002E2F57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B23" w:rsidRPr="00D1716E" w14:paraId="1CD5588E" w14:textId="77777777" w:rsidTr="00D1716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  <w:tcBorders>
              <w:bottom w:val="single" w:sz="12" w:space="0" w:color="auto"/>
            </w:tcBorders>
            <w:vAlign w:val="center"/>
          </w:tcPr>
          <w:p w14:paraId="4306DAD9" w14:textId="77777777" w:rsidR="00BA4B23" w:rsidRPr="00D1716E" w:rsidRDefault="00BA4B23" w:rsidP="002E2F57">
            <w:pPr>
              <w:pStyle w:val="af"/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790697C9" w14:textId="1BA11529" w:rsidR="00BA4B23" w:rsidRPr="00D1716E" w:rsidRDefault="00BA4B23" w:rsidP="002E2F57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D1716E">
              <w:rPr>
                <w:lang w:eastAsia="zh-CN"/>
              </w:rPr>
              <w:t>7.96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CF9FBE0" w14:textId="4609F153" w:rsidR="00BA4B23" w:rsidRPr="00D1716E" w:rsidRDefault="00BA4B23" w:rsidP="002E2F57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716E">
              <w:t>72.89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6D406B9B" w14:textId="77777777" w:rsidR="00BA4B23" w:rsidRPr="00D1716E" w:rsidRDefault="00BA4B23" w:rsidP="002E2F57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7EB58A5A" w14:textId="77777777" w:rsidR="00BA4B23" w:rsidRPr="00D1716E" w:rsidRDefault="00BA4B23" w:rsidP="002E2F57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vAlign w:val="center"/>
          </w:tcPr>
          <w:p w14:paraId="5B6D1217" w14:textId="78F8DFFB" w:rsidR="00BA4B23" w:rsidRPr="00D1716E" w:rsidRDefault="00BA4B23" w:rsidP="002E2F57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  <w:vMerge/>
            <w:tcBorders>
              <w:bottom w:val="single" w:sz="12" w:space="0" w:color="auto"/>
            </w:tcBorders>
            <w:vAlign w:val="center"/>
          </w:tcPr>
          <w:p w14:paraId="025BF512" w14:textId="77777777" w:rsidR="00BA4B23" w:rsidRPr="00D1716E" w:rsidRDefault="00BA4B23" w:rsidP="002E2F57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CEEB3F" w14:textId="77777777" w:rsidR="003B58B4" w:rsidRPr="005E455A" w:rsidRDefault="003B58B4" w:rsidP="008032F9">
      <w:pPr>
        <w:ind w:firstLineChars="0" w:firstLine="0"/>
        <w:rPr>
          <w:b/>
          <w:bCs/>
          <w:lang w:eastAsia="zh-CN"/>
        </w:rPr>
      </w:pPr>
    </w:p>
    <w:p w14:paraId="132D9ECE" w14:textId="77777777" w:rsidR="00CA2D64" w:rsidRDefault="00CA2D64" w:rsidP="008032F9">
      <w:pPr>
        <w:pStyle w:val="2"/>
        <w:rPr>
          <w:lang w:eastAsia="zh-CN"/>
        </w:rPr>
      </w:pPr>
      <w:r w:rsidRPr="005D7A15">
        <w:rPr>
          <w:rFonts w:hint="eastAsia"/>
          <w:lang w:eastAsia="zh-CN"/>
        </w:rPr>
        <w:t>结论</w:t>
      </w:r>
    </w:p>
    <w:p w14:paraId="2FDCDCF2" w14:textId="23D72310" w:rsidR="00402253" w:rsidRPr="00AB3E44" w:rsidRDefault="00CA2D64" w:rsidP="008032F9">
      <w:pPr>
        <w:ind w:firstLine="480"/>
        <w:rPr>
          <w:rFonts w:ascii="宋体" w:eastAsia="宋体"/>
          <w:sz w:val="28"/>
          <w:szCs w:val="28"/>
          <w:lang w:eastAsia="zh-CN"/>
        </w:rPr>
      </w:pPr>
      <w:r w:rsidRPr="0058479D">
        <w:rPr>
          <w:lang w:eastAsia="zh-CN"/>
        </w:rPr>
        <w:t>采</w:t>
      </w:r>
      <w:r w:rsidR="00D376C1" w:rsidRPr="00D376C1">
        <w:rPr>
          <w:rFonts w:hint="eastAsia"/>
          <w:lang w:eastAsia="zh-CN"/>
        </w:rPr>
        <w:t>用</w:t>
      </w:r>
      <w:proofErr w:type="spellStart"/>
      <w:r w:rsidR="00D376C1" w:rsidRPr="00D376C1">
        <w:rPr>
          <w:rFonts w:hint="eastAsia"/>
          <w:lang w:eastAsia="zh-CN"/>
        </w:rPr>
        <w:t>PlasmaMS</w:t>
      </w:r>
      <w:proofErr w:type="spellEnd"/>
      <w:r w:rsidR="00621C6A">
        <w:rPr>
          <w:lang w:eastAsia="zh-CN"/>
        </w:rPr>
        <w:t xml:space="preserve"> </w:t>
      </w:r>
      <w:r w:rsidR="00D376C1" w:rsidRPr="00D376C1">
        <w:rPr>
          <w:rFonts w:hint="eastAsia"/>
          <w:lang w:eastAsia="zh-CN"/>
        </w:rPr>
        <w:t>300</w:t>
      </w:r>
      <w:r w:rsidR="00D376C1" w:rsidRPr="00D376C1">
        <w:rPr>
          <w:rFonts w:hint="eastAsia"/>
          <w:lang w:eastAsia="zh-CN"/>
        </w:rPr>
        <w:t>型电感耦合等离子体质谱仪测定</w:t>
      </w:r>
      <w:r w:rsidR="006F7B91">
        <w:rPr>
          <w:rFonts w:hint="eastAsia"/>
          <w:lang w:eastAsia="zh-CN"/>
        </w:rPr>
        <w:t>了奶粉和紫菜</w:t>
      </w:r>
      <w:r w:rsidR="00D376C1" w:rsidRPr="00D376C1">
        <w:rPr>
          <w:rFonts w:hint="eastAsia"/>
          <w:lang w:eastAsia="zh-CN"/>
        </w:rPr>
        <w:t>中</w:t>
      </w:r>
      <w:r w:rsidR="0088033B">
        <w:rPr>
          <w:rFonts w:hint="eastAsia"/>
          <w:lang w:eastAsia="zh-CN"/>
        </w:rPr>
        <w:t>碘</w:t>
      </w:r>
      <w:r w:rsidR="00D376C1" w:rsidRPr="00D376C1">
        <w:rPr>
          <w:rFonts w:hint="eastAsia"/>
          <w:lang w:eastAsia="zh-CN"/>
        </w:rPr>
        <w:t>元素</w:t>
      </w:r>
      <w:r w:rsidR="006F7B91">
        <w:rPr>
          <w:rFonts w:hint="eastAsia"/>
          <w:lang w:eastAsia="zh-CN"/>
        </w:rPr>
        <w:t>含量</w:t>
      </w:r>
      <w:r w:rsidR="00D376C1" w:rsidRPr="00D376C1">
        <w:rPr>
          <w:rFonts w:hint="eastAsia"/>
          <w:lang w:eastAsia="zh-CN"/>
        </w:rPr>
        <w:t>，</w:t>
      </w:r>
      <w:r w:rsidR="006F7B91">
        <w:rPr>
          <w:rFonts w:hint="eastAsia"/>
          <w:lang w:eastAsia="zh-CN"/>
        </w:rPr>
        <w:t>该</w:t>
      </w:r>
      <w:r w:rsidR="00D376C1" w:rsidRPr="00D376C1">
        <w:rPr>
          <w:rFonts w:hint="eastAsia"/>
          <w:lang w:eastAsia="zh-CN"/>
        </w:rPr>
        <w:t>方法简单，分析结果准确可靠，</w:t>
      </w:r>
      <w:r w:rsidR="00621C6A">
        <w:rPr>
          <w:rFonts w:hint="eastAsia"/>
          <w:lang w:eastAsia="zh-CN"/>
        </w:rPr>
        <w:t>检出下限低</w:t>
      </w:r>
      <w:r w:rsidR="0088033B" w:rsidRPr="00737296">
        <w:rPr>
          <w:rFonts w:hint="eastAsia"/>
          <w:lang w:eastAsia="zh-CN"/>
        </w:rPr>
        <w:t>，</w:t>
      </w:r>
      <w:r w:rsidR="006F7B91">
        <w:rPr>
          <w:rFonts w:hint="eastAsia"/>
          <w:lang w:eastAsia="zh-CN"/>
        </w:rPr>
        <w:t>覆盖范围广，</w:t>
      </w:r>
      <w:r w:rsidR="0088033B" w:rsidRPr="00737296">
        <w:rPr>
          <w:rFonts w:hint="eastAsia"/>
          <w:lang w:eastAsia="zh-CN"/>
        </w:rPr>
        <w:t>适用于</w:t>
      </w:r>
      <w:r w:rsidR="0088033B">
        <w:rPr>
          <w:rFonts w:hint="eastAsia"/>
          <w:lang w:eastAsia="zh-CN"/>
        </w:rPr>
        <w:t>各类</w:t>
      </w:r>
      <w:r w:rsidR="006F7B91">
        <w:rPr>
          <w:rFonts w:hint="eastAsia"/>
          <w:lang w:eastAsia="zh-CN"/>
        </w:rPr>
        <w:t>食品</w:t>
      </w:r>
      <w:r w:rsidR="0088033B">
        <w:rPr>
          <w:rFonts w:hint="eastAsia"/>
          <w:lang w:eastAsia="zh-CN"/>
        </w:rPr>
        <w:t>中碘元素</w:t>
      </w:r>
      <w:r w:rsidR="0088033B" w:rsidRPr="00737296">
        <w:rPr>
          <w:rFonts w:hint="eastAsia"/>
          <w:lang w:eastAsia="zh-CN"/>
        </w:rPr>
        <w:t>的检测</w:t>
      </w:r>
      <w:r w:rsidR="0088033B" w:rsidRPr="004D43D1">
        <w:rPr>
          <w:lang w:eastAsia="zh-CN"/>
        </w:rPr>
        <w:t>。</w:t>
      </w:r>
    </w:p>
    <w:p w14:paraId="47150CFA" w14:textId="77777777" w:rsidR="00A161C7" w:rsidRDefault="00527944" w:rsidP="008032F9">
      <w:pPr>
        <w:ind w:firstLine="480"/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D9F9D3A" wp14:editId="3F5F7BB5">
                <wp:simplePos x="0" y="0"/>
                <wp:positionH relativeFrom="page">
                  <wp:posOffset>758951</wp:posOffset>
                </wp:positionH>
                <wp:positionV relativeFrom="page">
                  <wp:posOffset>10121893</wp:posOffset>
                </wp:positionV>
                <wp:extent cx="6032500" cy="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9" name="officeArt object" descr="线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0" cy="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E17B6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5AB22" id="officeArt object" o:spid="_x0000_s1026" alt="线条" style="position:absolute;left:0;text-align:left;flip:y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97pt" to="534.75pt,797pt" wrapcoords="0 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" strokecolor="#e17b6a" strokeweight="1pt">
                <v:stroke miterlimit="4" joinstyle="miter"/>
                <w10:wrap type="through" anchorx="page" anchory="page"/>
              </v:line>
            </w:pict>
          </mc:Fallback>
        </mc:AlternateContent>
      </w:r>
    </w:p>
    <w:sectPr w:rsidR="00A161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00" w:right="1134" w:bottom="1800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4811" w14:textId="77777777" w:rsidR="000E7026" w:rsidRDefault="000E7026">
      <w:pPr>
        <w:ind w:firstLine="480"/>
      </w:pPr>
      <w:r>
        <w:separator/>
      </w:r>
    </w:p>
  </w:endnote>
  <w:endnote w:type="continuationSeparator" w:id="0">
    <w:p w14:paraId="1DA7C730" w14:textId="77777777" w:rsidR="000E7026" w:rsidRDefault="000E702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 Neue UltraLigh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1FC6" w14:textId="77777777" w:rsidR="007F3360" w:rsidRDefault="007F3360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EE4E" w14:textId="77777777" w:rsidR="00A161C7" w:rsidRDefault="00527944">
    <w:pPr>
      <w:pStyle w:val="a4"/>
      <w:tabs>
        <w:tab w:val="clear" w:pos="9020"/>
        <w:tab w:val="center" w:pos="4816"/>
        <w:tab w:val="right" w:pos="9632"/>
      </w:tabs>
    </w:pPr>
    <w:r>
      <w:rPr>
        <w:noProof/>
      </w:rPr>
      <w:drawing>
        <wp:inline distT="0" distB="0" distL="0" distR="0" wp14:anchorId="17A52DD5" wp14:editId="36DC07F7">
          <wp:extent cx="2494449" cy="134826"/>
          <wp:effectExtent l="0" t="0" r="0" b="0"/>
          <wp:docPr id="1073741828" name="officeArt object" descr="图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图像" descr="图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449" cy="134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F22E" w14:textId="77777777" w:rsidR="007F3360" w:rsidRDefault="007F336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12DF" w14:textId="77777777" w:rsidR="000E7026" w:rsidRDefault="000E7026">
      <w:pPr>
        <w:ind w:firstLine="480"/>
      </w:pPr>
      <w:r>
        <w:separator/>
      </w:r>
    </w:p>
  </w:footnote>
  <w:footnote w:type="continuationSeparator" w:id="0">
    <w:p w14:paraId="0A4ADBAA" w14:textId="77777777" w:rsidR="000E7026" w:rsidRDefault="000E702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ECD8" w14:textId="77777777" w:rsidR="007F3360" w:rsidRDefault="007F336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9392" w14:textId="77777777" w:rsidR="00A161C7" w:rsidRDefault="00527944">
    <w:pPr>
      <w:pStyle w:val="a4"/>
      <w:tabs>
        <w:tab w:val="clear" w:pos="9020"/>
        <w:tab w:val="center" w:pos="4816"/>
        <w:tab w:val="right" w:pos="9632"/>
      </w:tabs>
    </w:pPr>
    <w:r>
      <w:rPr>
        <w:noProof/>
      </w:rPr>
      <w:drawing>
        <wp:inline distT="0" distB="0" distL="0" distR="0" wp14:anchorId="07421463" wp14:editId="0D14CD38">
          <wp:extent cx="1167509" cy="314701"/>
          <wp:effectExtent l="0" t="0" r="0" b="0"/>
          <wp:docPr id="1073741825" name="officeArt object" descr="图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像" descr="图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509" cy="314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2119A1C" wp14:editId="285209ED">
          <wp:extent cx="1988717" cy="367620"/>
          <wp:effectExtent l="0" t="0" r="0" b="0"/>
          <wp:docPr id="1073741826" name="officeArt object" descr="图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图像" descr="图像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8717" cy="36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E539659" wp14:editId="17BBB897">
          <wp:extent cx="476970" cy="476970"/>
          <wp:effectExtent l="0" t="0" r="0" b="0"/>
          <wp:docPr id="1073741827" name="officeArt object" descr="图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图像" descr="图像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6970" cy="476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ABB" w14:textId="77777777" w:rsidR="007F3360" w:rsidRDefault="007F336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C7"/>
    <w:rsid w:val="00030D98"/>
    <w:rsid w:val="000D7B87"/>
    <w:rsid w:val="000E079F"/>
    <w:rsid w:val="000E7026"/>
    <w:rsid w:val="000E79AF"/>
    <w:rsid w:val="001115F1"/>
    <w:rsid w:val="00125735"/>
    <w:rsid w:val="00156D08"/>
    <w:rsid w:val="0018606B"/>
    <w:rsid w:val="001A750D"/>
    <w:rsid w:val="001B4C0C"/>
    <w:rsid w:val="001C6A00"/>
    <w:rsid w:val="0025333E"/>
    <w:rsid w:val="002559AA"/>
    <w:rsid w:val="00297127"/>
    <w:rsid w:val="002C49A5"/>
    <w:rsid w:val="002E2EB2"/>
    <w:rsid w:val="002E2F57"/>
    <w:rsid w:val="00312E43"/>
    <w:rsid w:val="00320F8E"/>
    <w:rsid w:val="003334A7"/>
    <w:rsid w:val="00361D01"/>
    <w:rsid w:val="00397909"/>
    <w:rsid w:val="003B0E8E"/>
    <w:rsid w:val="003B58B4"/>
    <w:rsid w:val="003D14AD"/>
    <w:rsid w:val="003E5D9C"/>
    <w:rsid w:val="00402253"/>
    <w:rsid w:val="00432DF3"/>
    <w:rsid w:val="00481D7F"/>
    <w:rsid w:val="004B2D1C"/>
    <w:rsid w:val="004D205D"/>
    <w:rsid w:val="00527944"/>
    <w:rsid w:val="005877D0"/>
    <w:rsid w:val="005A1EA1"/>
    <w:rsid w:val="005B7A59"/>
    <w:rsid w:val="005C2FBD"/>
    <w:rsid w:val="005D516E"/>
    <w:rsid w:val="005E455A"/>
    <w:rsid w:val="0061766D"/>
    <w:rsid w:val="00621C6A"/>
    <w:rsid w:val="00624C7B"/>
    <w:rsid w:val="00633D5C"/>
    <w:rsid w:val="0063406C"/>
    <w:rsid w:val="00637F01"/>
    <w:rsid w:val="006513D9"/>
    <w:rsid w:val="00661A97"/>
    <w:rsid w:val="00666FB1"/>
    <w:rsid w:val="006A6350"/>
    <w:rsid w:val="006F7B91"/>
    <w:rsid w:val="00722CC2"/>
    <w:rsid w:val="00726ACE"/>
    <w:rsid w:val="00737296"/>
    <w:rsid w:val="00745545"/>
    <w:rsid w:val="007E3B70"/>
    <w:rsid w:val="007F3360"/>
    <w:rsid w:val="008032F9"/>
    <w:rsid w:val="008336D0"/>
    <w:rsid w:val="0088033B"/>
    <w:rsid w:val="008A4275"/>
    <w:rsid w:val="008C713D"/>
    <w:rsid w:val="008E2ED7"/>
    <w:rsid w:val="008E6FFF"/>
    <w:rsid w:val="00901896"/>
    <w:rsid w:val="009142F1"/>
    <w:rsid w:val="00915CE3"/>
    <w:rsid w:val="00964BC1"/>
    <w:rsid w:val="00970348"/>
    <w:rsid w:val="00974CA2"/>
    <w:rsid w:val="00984017"/>
    <w:rsid w:val="009A3448"/>
    <w:rsid w:val="009A5685"/>
    <w:rsid w:val="009B1BB5"/>
    <w:rsid w:val="009B327D"/>
    <w:rsid w:val="009F7552"/>
    <w:rsid w:val="00A1424C"/>
    <w:rsid w:val="00A161C7"/>
    <w:rsid w:val="00A53A7E"/>
    <w:rsid w:val="00A82D1F"/>
    <w:rsid w:val="00A9222B"/>
    <w:rsid w:val="00AA6B93"/>
    <w:rsid w:val="00AB6DFB"/>
    <w:rsid w:val="00AF741F"/>
    <w:rsid w:val="00B32729"/>
    <w:rsid w:val="00B35B26"/>
    <w:rsid w:val="00B4285F"/>
    <w:rsid w:val="00B55395"/>
    <w:rsid w:val="00B70023"/>
    <w:rsid w:val="00B726A3"/>
    <w:rsid w:val="00BA4B23"/>
    <w:rsid w:val="00BB2ABB"/>
    <w:rsid w:val="00BE27C8"/>
    <w:rsid w:val="00C0133E"/>
    <w:rsid w:val="00C01B60"/>
    <w:rsid w:val="00C23EA6"/>
    <w:rsid w:val="00C43659"/>
    <w:rsid w:val="00C43710"/>
    <w:rsid w:val="00C6164E"/>
    <w:rsid w:val="00CA2D64"/>
    <w:rsid w:val="00CA4E91"/>
    <w:rsid w:val="00CC145E"/>
    <w:rsid w:val="00CC394E"/>
    <w:rsid w:val="00D1716E"/>
    <w:rsid w:val="00D376C1"/>
    <w:rsid w:val="00D559EE"/>
    <w:rsid w:val="00D666E3"/>
    <w:rsid w:val="00DA4622"/>
    <w:rsid w:val="00DC6BA8"/>
    <w:rsid w:val="00E01D8E"/>
    <w:rsid w:val="00E66F96"/>
    <w:rsid w:val="00E71868"/>
    <w:rsid w:val="00EC5519"/>
    <w:rsid w:val="00ED7059"/>
    <w:rsid w:val="00F01C9E"/>
    <w:rsid w:val="00F169A0"/>
    <w:rsid w:val="00F57D76"/>
    <w:rsid w:val="00F66641"/>
    <w:rsid w:val="00FA0891"/>
    <w:rsid w:val="00FB0768"/>
    <w:rsid w:val="00FB2E42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EC551"/>
  <w15:docId w15:val="{12DCD7AD-D37E-4F4E-9E23-0B0D4008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7D76"/>
    <w:pPr>
      <w:ind w:firstLineChars="200" w:firstLine="200"/>
    </w:pPr>
    <w:rPr>
      <w:rFonts w:ascii="Arial" w:eastAsia="微软雅黑" w:hAnsi="Arial"/>
      <w:sz w:val="24"/>
      <w:szCs w:val="24"/>
      <w:lang w:eastAsia="en-US"/>
    </w:rPr>
  </w:style>
  <w:style w:type="paragraph" w:styleId="1">
    <w:name w:val="heading 1"/>
    <w:next w:val="a"/>
    <w:link w:val="10"/>
    <w:uiPriority w:val="9"/>
    <w:qFormat/>
    <w:rsid w:val="00DA4622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40" w:after="330"/>
      <w:jc w:val="both"/>
      <w:outlineLvl w:val="0"/>
    </w:pPr>
    <w:rPr>
      <w:rFonts w:ascii="Arial" w:eastAsia="微软雅黑" w:hAnsi="Arial" w:cstheme="minorBidi"/>
      <w:b/>
      <w:bCs/>
      <w:kern w:val="44"/>
      <w:sz w:val="32"/>
      <w:szCs w:val="44"/>
      <w:bdr w:val="none" w:sz="0" w:space="0" w:color="auto"/>
    </w:rPr>
  </w:style>
  <w:style w:type="paragraph" w:styleId="2">
    <w:name w:val="heading 2"/>
    <w:next w:val="a"/>
    <w:link w:val="20"/>
    <w:uiPriority w:val="9"/>
    <w:unhideWhenUsed/>
    <w:qFormat/>
    <w:rsid w:val="00DA4622"/>
    <w:pPr>
      <w:keepNext/>
      <w:keepLines/>
      <w:spacing w:before="260" w:after="260"/>
      <w:outlineLvl w:val="1"/>
    </w:pPr>
    <w:rPr>
      <w:rFonts w:ascii="Arial" w:eastAsia="微软雅黑" w:hAnsi="Arial" w:cstheme="majorBidi"/>
      <w:b/>
      <w:bCs/>
      <w:sz w:val="28"/>
      <w:szCs w:val="32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F57D76"/>
    <w:pPr>
      <w:keepNext/>
      <w:keepLines/>
      <w:spacing w:before="260" w:after="260"/>
      <w:outlineLvl w:val="2"/>
    </w:pPr>
    <w:rPr>
      <w:rFonts w:ascii="Arial" w:eastAsia="微软雅黑" w:hAnsi="Arial"/>
      <w:b/>
      <w:bCs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40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2253"/>
    <w:rPr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022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2253"/>
    <w:rPr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rsid w:val="00DA4622"/>
    <w:rPr>
      <w:rFonts w:ascii="Arial" w:eastAsia="微软雅黑" w:hAnsi="Arial" w:cstheme="minorBidi"/>
      <w:b/>
      <w:bCs/>
      <w:kern w:val="44"/>
      <w:sz w:val="32"/>
      <w:szCs w:val="44"/>
      <w:bdr w:val="none" w:sz="0" w:space="0" w:color="auto"/>
    </w:rPr>
  </w:style>
  <w:style w:type="character" w:customStyle="1" w:styleId="30">
    <w:name w:val="标题 3 字符"/>
    <w:basedOn w:val="a0"/>
    <w:link w:val="3"/>
    <w:uiPriority w:val="9"/>
    <w:rsid w:val="00F57D76"/>
    <w:rPr>
      <w:rFonts w:ascii="Arial" w:eastAsia="微软雅黑" w:hAnsi="Arial"/>
      <w:b/>
      <w:bCs/>
      <w:sz w:val="24"/>
      <w:szCs w:val="32"/>
      <w:lang w:eastAsia="en-US"/>
    </w:rPr>
  </w:style>
  <w:style w:type="paragraph" w:customStyle="1" w:styleId="DecimalAligned">
    <w:name w:val="Decimal Aligned"/>
    <w:basedOn w:val="a"/>
    <w:uiPriority w:val="40"/>
    <w:qFormat/>
    <w:rsid w:val="00CA2D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  <w:bdr w:val="none" w:sz="0" w:space="0" w:color="auto"/>
      <w:lang w:eastAsia="zh-CN"/>
    </w:rPr>
  </w:style>
  <w:style w:type="table" w:styleId="a9">
    <w:name w:val="Light Shading"/>
    <w:basedOn w:val="a1"/>
    <w:uiPriority w:val="60"/>
    <w:rsid w:val="00CA2D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color w:val="000000" w:themeColor="text1" w:themeShade="BF"/>
      <w:kern w:val="2"/>
      <w:sz w:val="21"/>
      <w:szCs w:val="22"/>
      <w:bdr w:val="none" w:sz="0" w:space="0" w:color="aut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标题 2 字符"/>
    <w:basedOn w:val="a0"/>
    <w:link w:val="2"/>
    <w:uiPriority w:val="9"/>
    <w:rsid w:val="00DA4622"/>
    <w:rPr>
      <w:rFonts w:ascii="Arial" w:eastAsia="微软雅黑" w:hAnsi="Arial" w:cstheme="majorBidi"/>
      <w:b/>
      <w:bCs/>
      <w:sz w:val="28"/>
      <w:szCs w:val="32"/>
      <w:lang w:eastAsia="en-US"/>
    </w:rPr>
  </w:style>
  <w:style w:type="paragraph" w:styleId="aa">
    <w:name w:val="No Spacing"/>
    <w:uiPriority w:val="1"/>
    <w:qFormat/>
    <w:rsid w:val="00DA4622"/>
    <w:pPr>
      <w:ind w:firstLineChars="200" w:firstLine="200"/>
    </w:pPr>
    <w:rPr>
      <w:rFonts w:ascii="Arial" w:eastAsia="微软雅黑" w:hAnsi="Arial"/>
      <w:sz w:val="24"/>
      <w:szCs w:val="24"/>
    </w:rPr>
  </w:style>
  <w:style w:type="paragraph" w:styleId="ab">
    <w:name w:val="Quote"/>
    <w:next w:val="a"/>
    <w:link w:val="ac"/>
    <w:uiPriority w:val="29"/>
    <w:qFormat/>
    <w:rsid w:val="005B7A59"/>
    <w:pPr>
      <w:spacing w:before="200" w:after="160"/>
      <w:ind w:left="864" w:right="864"/>
      <w:jc w:val="center"/>
    </w:pPr>
    <w:rPr>
      <w:rFonts w:ascii="Arial" w:eastAsia="微软雅黑" w:hAnsi="Arial"/>
      <w:b/>
      <w:bCs/>
      <w:iCs/>
      <w:sz w:val="24"/>
      <w:szCs w:val="24"/>
    </w:rPr>
  </w:style>
  <w:style w:type="character" w:customStyle="1" w:styleId="ac">
    <w:name w:val="引用 字符"/>
    <w:basedOn w:val="a0"/>
    <w:link w:val="ab"/>
    <w:uiPriority w:val="29"/>
    <w:rsid w:val="005B7A59"/>
    <w:rPr>
      <w:rFonts w:ascii="Arial" w:eastAsia="微软雅黑" w:hAnsi="Arial"/>
      <w:b/>
      <w:bCs/>
      <w:iCs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DA4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A4622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af">
    <w:name w:val="List Paragraph"/>
    <w:next w:val="a"/>
    <w:uiPriority w:val="34"/>
    <w:qFormat/>
    <w:rsid w:val="00F57D76"/>
    <w:rPr>
      <w:rFonts w:ascii="Arial" w:eastAsia="微软雅黑" w:hAnsi="Arial"/>
      <w:sz w:val="24"/>
      <w:szCs w:val="24"/>
      <w:lang w:eastAsia="en-US"/>
    </w:rPr>
  </w:style>
  <w:style w:type="table" w:styleId="21">
    <w:name w:val="Plain Table 2"/>
    <w:basedOn w:val="a1"/>
    <w:uiPriority w:val="42"/>
    <w:rsid w:val="00F57D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02_ModernLetter_SC">
  <a:themeElements>
    <a:clrScheme name="02_ModernLetter_SC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Letter_SC">
      <a:majorFont>
        <a:latin typeface="Helvetica Neue UltraLight"/>
        <a:ea typeface="黑体"/>
        <a:cs typeface="Helvetica Neue UltraLight"/>
      </a:majorFont>
      <a:minorFont>
        <a:latin typeface="Helvetica Neue UltraLight"/>
        <a:ea typeface="宋体"/>
        <a:cs typeface="Helvetica Neue UltraLight"/>
      </a:minorFont>
    </a:fontScheme>
    <a:fmtScheme name="02_ModernLetter_SC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D585-3E12-4C05-B113-A44BB95A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文桦</dc:creator>
  <cp:lastModifiedBy>yangzhengduo</cp:lastModifiedBy>
  <cp:revision>60</cp:revision>
  <dcterms:created xsi:type="dcterms:W3CDTF">2023-12-04T08:46:00Z</dcterms:created>
  <dcterms:modified xsi:type="dcterms:W3CDTF">2023-12-26T02:38:00Z</dcterms:modified>
</cp:coreProperties>
</file>